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B8" w:rsidRDefault="008F0CB8" w:rsidP="008F0CB8">
      <w:pPr>
        <w:pStyle w:val="Title"/>
        <w:rPr>
          <w:rFonts w:ascii="Arial" w:hAnsi="Arial"/>
        </w:rPr>
      </w:pPr>
      <w:r>
        <w:rPr>
          <w:rFonts w:ascii="Arial" w:hAnsi="Arial"/>
        </w:rPr>
        <w:t>Outline of Current Post Benefits</w:t>
      </w:r>
    </w:p>
    <w:p w:rsidR="008F0CB8" w:rsidRDefault="008F0CB8" w:rsidP="008F0CB8">
      <w:pPr>
        <w:pStyle w:val="Title"/>
        <w:rPr>
          <w:rFonts w:ascii="Arial" w:hAnsi="Arial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500"/>
        <w:gridCol w:w="2654"/>
      </w:tblGrid>
      <w:tr w:rsidR="008F0CB8" w:rsidTr="0021617E">
        <w:trPr>
          <w:trHeight w:val="450"/>
        </w:trPr>
        <w:tc>
          <w:tcPr>
            <w:tcW w:w="6588" w:type="dxa"/>
            <w:gridSpan w:val="2"/>
            <w:tcBorders>
              <w:bottom w:val="nil"/>
              <w:right w:val="nil"/>
            </w:tcBorders>
          </w:tcPr>
          <w:p w:rsidR="008F0CB8" w:rsidRDefault="008F0CB8" w:rsidP="001418B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Post: </w:t>
            </w:r>
            <w:r w:rsidR="001F0A96">
              <w:rPr>
                <w:b/>
              </w:rPr>
              <w:t>Military Projects Manager</w:t>
            </w:r>
          </w:p>
        </w:tc>
        <w:tc>
          <w:tcPr>
            <w:tcW w:w="2654" w:type="dxa"/>
            <w:tcBorders>
              <w:left w:val="nil"/>
              <w:bottom w:val="nil"/>
            </w:tcBorders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sz w:val="22"/>
              </w:rPr>
            </w:pPr>
          </w:p>
        </w:tc>
      </w:tr>
      <w:tr w:rsidR="008F0CB8" w:rsidTr="0021617E">
        <w:trPr>
          <w:cantSplit/>
          <w:trHeight w:val="645"/>
        </w:trPr>
        <w:tc>
          <w:tcPr>
            <w:tcW w:w="9242" w:type="dxa"/>
            <w:gridSpan w:val="3"/>
          </w:tcPr>
          <w:p w:rsidR="008F0CB8" w:rsidRDefault="008F0CB8" w:rsidP="0021617E">
            <w:pPr>
              <w:spacing w:before="120"/>
            </w:pPr>
            <w:r>
              <w:rPr>
                <w:b/>
                <w:u w:val="single"/>
              </w:rPr>
              <w:t xml:space="preserve">Salary </w:t>
            </w:r>
            <w:r w:rsidR="001F0A96">
              <w:rPr>
                <w:b/>
                <w:u w:val="single"/>
              </w:rPr>
              <w:t xml:space="preserve"> circa </w:t>
            </w:r>
            <w:r w:rsidR="008B2F05" w:rsidRPr="008B2F05">
              <w:rPr>
                <w:b/>
              </w:rPr>
              <w:t>£</w:t>
            </w:r>
            <w:r w:rsidR="00855478">
              <w:rPr>
                <w:b/>
              </w:rPr>
              <w:t>60,</w:t>
            </w:r>
            <w:bookmarkStart w:id="0" w:name="_GoBack"/>
            <w:bookmarkEnd w:id="0"/>
            <w:r w:rsidR="001F0A96">
              <w:rPr>
                <w:b/>
              </w:rPr>
              <w:t>000</w:t>
            </w:r>
          </w:p>
          <w:p w:rsidR="008F0CB8" w:rsidRDefault="008F0CB8" w:rsidP="0021617E">
            <w:pPr>
              <w:spacing w:before="120"/>
              <w:rPr>
                <w:b/>
              </w:rPr>
            </w:pPr>
          </w:p>
        </w:tc>
      </w:tr>
      <w:tr w:rsidR="008F0CB8" w:rsidTr="0021617E">
        <w:trPr>
          <w:cantSplit/>
          <w:trHeight w:val="540"/>
        </w:trPr>
        <w:tc>
          <w:tcPr>
            <w:tcW w:w="9242" w:type="dxa"/>
            <w:gridSpan w:val="3"/>
          </w:tcPr>
          <w:p w:rsidR="008F0CB8" w:rsidRDefault="008F0CB8" w:rsidP="0021617E">
            <w:pPr>
              <w:tabs>
                <w:tab w:val="left" w:pos="6237"/>
              </w:tabs>
              <w:spacing w:before="120"/>
              <w:jc w:val="center"/>
              <w:rPr>
                <w:sz w:val="24"/>
                <w:lang w:val="en-GB"/>
              </w:rPr>
            </w:pPr>
            <w:r>
              <w:rPr>
                <w:b/>
              </w:rPr>
              <w:t>GENERAL POINTS</w:t>
            </w:r>
          </w:p>
        </w:tc>
      </w:tr>
      <w:tr w:rsidR="008F0CB8" w:rsidTr="0021617E">
        <w:trPr>
          <w:trHeight w:val="566"/>
        </w:trPr>
        <w:tc>
          <w:tcPr>
            <w:tcW w:w="2088" w:type="dxa"/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Salary &amp; Holiday</w:t>
            </w:r>
            <w:r>
              <w:t xml:space="preserve"> </w:t>
            </w:r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Pro-rata if part-time/fixed term contract</w:t>
            </w:r>
          </w:p>
        </w:tc>
      </w:tr>
      <w:tr w:rsidR="008F0CB8" w:rsidTr="0021617E">
        <w:trPr>
          <w:trHeight w:val="629"/>
        </w:trPr>
        <w:tc>
          <w:tcPr>
            <w:tcW w:w="2088" w:type="dxa"/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Salary paid</w:t>
            </w:r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By BACS monthly in arrears nominally on 20th of each month</w:t>
            </w:r>
          </w:p>
        </w:tc>
      </w:tr>
      <w:tr w:rsidR="008F0CB8" w:rsidTr="0021617E">
        <w:trPr>
          <w:trHeight w:val="962"/>
        </w:trPr>
        <w:tc>
          <w:tcPr>
            <w:tcW w:w="2088" w:type="dxa"/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b w:val="0"/>
                <w:sz w:val="22"/>
              </w:rPr>
            </w:pPr>
            <w:smartTag w:uri="urn:schemas-microsoft-com:office:smarttags" w:element="place">
              <w:r>
                <w:rPr>
                  <w:rFonts w:ascii="Arial" w:hAnsi="Arial"/>
                  <w:b w:val="0"/>
                  <w:sz w:val="22"/>
                </w:rPr>
                <w:t>Holiday</w:t>
              </w:r>
            </w:smartTag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pStyle w:val="Title"/>
              <w:spacing w:before="12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25 days per annum rising to 30 per annum over 5 years plus public holidays.  </w:t>
            </w:r>
          </w:p>
        </w:tc>
      </w:tr>
      <w:tr w:rsidR="008F0CB8" w:rsidTr="0021617E">
        <w:trPr>
          <w:trHeight w:val="692"/>
        </w:trPr>
        <w:tc>
          <w:tcPr>
            <w:tcW w:w="2088" w:type="dxa"/>
          </w:tcPr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Flexi-Time</w:t>
            </w:r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spacing w:before="120"/>
              <w:jc w:val="left"/>
            </w:pPr>
            <w:r w:rsidRPr="006A3BD5">
              <w:t xml:space="preserve">The Flexi-time </w:t>
            </w:r>
            <w:r>
              <w:t>Policy</w:t>
            </w:r>
            <w:r w:rsidRPr="006A3BD5">
              <w:t xml:space="preserve"> aims to support </w:t>
            </w:r>
            <w:r>
              <w:t>employees</w:t>
            </w:r>
            <w:r w:rsidRPr="006A3BD5">
              <w:t xml:space="preserve"> to balance </w:t>
            </w:r>
            <w:r>
              <w:t>their</w:t>
            </w:r>
            <w:r w:rsidRPr="006A3BD5">
              <w:t xml:space="preserve"> work and home commitments and responsibilities</w:t>
            </w:r>
            <w:r>
              <w:t xml:space="preserve">. </w:t>
            </w:r>
          </w:p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t xml:space="preserve"> </w:t>
            </w:r>
          </w:p>
        </w:tc>
      </w:tr>
      <w:tr w:rsidR="008F0CB8" w:rsidTr="0021617E">
        <w:trPr>
          <w:trHeight w:val="1529"/>
        </w:trPr>
        <w:tc>
          <w:tcPr>
            <w:tcW w:w="2088" w:type="dxa"/>
          </w:tcPr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Health Cash Plan</w:t>
            </w:r>
          </w:p>
        </w:tc>
        <w:tc>
          <w:tcPr>
            <w:tcW w:w="7154" w:type="dxa"/>
            <w:gridSpan w:val="2"/>
          </w:tcPr>
          <w:p w:rsidR="008F0CB8" w:rsidRPr="00016238" w:rsidRDefault="008F0CB8" w:rsidP="00A83E51">
            <w:pPr>
              <w:spacing w:before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Our</w:t>
            </w:r>
            <w:r w:rsidR="00A83E51">
              <w:rPr>
                <w:rFonts w:cs="Arial"/>
                <w:szCs w:val="22"/>
              </w:rPr>
              <w:t xml:space="preserve"> </w:t>
            </w:r>
            <w:proofErr w:type="spellStart"/>
            <w:r w:rsidR="00A83E51">
              <w:rPr>
                <w:rFonts w:cs="Arial"/>
                <w:szCs w:val="22"/>
              </w:rPr>
              <w:t>Simplyhealth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Pr="00D96B29">
              <w:rPr>
                <w:rFonts w:cs="Arial"/>
                <w:szCs w:val="22"/>
              </w:rPr>
              <w:t xml:space="preserve">Cash Plan provides payments towards the cost of everyday healthcare bills such as </w:t>
            </w:r>
            <w:r w:rsidR="00A83E51">
              <w:rPr>
                <w:rFonts w:cs="Arial"/>
                <w:szCs w:val="22"/>
              </w:rPr>
              <w:t>d</w:t>
            </w:r>
            <w:r w:rsidRPr="00D96B29">
              <w:rPr>
                <w:rFonts w:cs="Arial"/>
                <w:szCs w:val="22"/>
              </w:rPr>
              <w:t>ental check</w:t>
            </w:r>
            <w:r w:rsidR="00A83E51">
              <w:rPr>
                <w:rFonts w:cs="Arial"/>
                <w:szCs w:val="22"/>
              </w:rPr>
              <w:t>-</w:t>
            </w:r>
            <w:r w:rsidRPr="00D96B29">
              <w:rPr>
                <w:rFonts w:cs="Arial"/>
                <w:szCs w:val="22"/>
              </w:rPr>
              <w:t xml:space="preserve">ups or treatment, </w:t>
            </w:r>
            <w:r w:rsidR="00A83E51">
              <w:rPr>
                <w:rFonts w:cs="Arial"/>
                <w:szCs w:val="22"/>
              </w:rPr>
              <w:t>o</w:t>
            </w:r>
            <w:r w:rsidRPr="00D96B29">
              <w:rPr>
                <w:rFonts w:cs="Arial"/>
                <w:szCs w:val="22"/>
              </w:rPr>
              <w:t>ptical sight tests</w:t>
            </w:r>
            <w:r>
              <w:rPr>
                <w:rFonts w:cs="Arial"/>
                <w:szCs w:val="22"/>
              </w:rPr>
              <w:t>,</w:t>
            </w:r>
            <w:r w:rsidRPr="00D96B29">
              <w:rPr>
                <w:rFonts w:cs="Arial"/>
                <w:szCs w:val="22"/>
              </w:rPr>
              <w:t xml:space="preserve"> contact lenses</w:t>
            </w:r>
            <w:r>
              <w:rPr>
                <w:rFonts w:cs="Arial"/>
                <w:szCs w:val="22"/>
              </w:rPr>
              <w:t>,</w:t>
            </w:r>
            <w:r w:rsidRPr="00D96B29">
              <w:rPr>
                <w:rFonts w:cs="Arial"/>
                <w:szCs w:val="22"/>
              </w:rPr>
              <w:t xml:space="preserve"> glasses and </w:t>
            </w:r>
            <w:r w:rsidR="00A83E51">
              <w:rPr>
                <w:rFonts w:cs="Arial"/>
                <w:szCs w:val="22"/>
              </w:rPr>
              <w:t>p</w:t>
            </w:r>
            <w:r w:rsidRPr="00D96B29">
              <w:rPr>
                <w:rFonts w:cs="Arial"/>
                <w:szCs w:val="22"/>
              </w:rPr>
              <w:t>hysiotherapy, up to a set policy limit, with all pre-existing conditions covered.</w:t>
            </w:r>
          </w:p>
        </w:tc>
      </w:tr>
      <w:tr w:rsidR="008F0CB8" w:rsidTr="0021617E">
        <w:trPr>
          <w:trHeight w:val="1529"/>
        </w:trPr>
        <w:tc>
          <w:tcPr>
            <w:tcW w:w="2088" w:type="dxa"/>
          </w:tcPr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Pension</w:t>
            </w:r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Employees who meet the qualifying requirements will automatically be enrolled in a pension scheme from their start </w:t>
            </w:r>
            <w:r w:rsidR="00A83E51">
              <w:rPr>
                <w:lang w:val="en-GB"/>
              </w:rPr>
              <w:t>date at a default matched contribution.</w:t>
            </w:r>
            <w:r>
              <w:rPr>
                <w:lang w:val="en-GB"/>
              </w:rPr>
              <w:t xml:space="preserve"> Employees can opt-out at any time.</w:t>
            </w:r>
          </w:p>
          <w:p w:rsidR="008F0CB8" w:rsidRDefault="008F0CB8" w:rsidP="00A83E51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Employe</w:t>
            </w:r>
            <w:r w:rsidR="00A83E51">
              <w:rPr>
                <w:lang w:val="en-GB"/>
              </w:rPr>
              <w:t xml:space="preserve">es can increase their </w:t>
            </w:r>
            <w:r>
              <w:rPr>
                <w:lang w:val="en-GB"/>
              </w:rPr>
              <w:t xml:space="preserve">contribution </w:t>
            </w:r>
            <w:r w:rsidR="00A83E51">
              <w:rPr>
                <w:lang w:val="en-GB"/>
              </w:rPr>
              <w:t xml:space="preserve">and the organisation will </w:t>
            </w:r>
            <w:r>
              <w:rPr>
                <w:lang w:val="en-GB"/>
              </w:rPr>
              <w:t>match</w:t>
            </w:r>
            <w:r w:rsidR="00A83E51">
              <w:rPr>
                <w:lang w:val="en-GB"/>
              </w:rPr>
              <w:t xml:space="preserve"> contributions </w:t>
            </w:r>
            <w:r>
              <w:rPr>
                <w:lang w:val="en-GB"/>
              </w:rPr>
              <w:t>up to 5%. No payment can be made in lieu of, or to another scheme.</w:t>
            </w:r>
          </w:p>
        </w:tc>
      </w:tr>
      <w:tr w:rsidR="008F0CB8" w:rsidTr="0021617E">
        <w:trPr>
          <w:trHeight w:val="431"/>
        </w:trPr>
        <w:tc>
          <w:tcPr>
            <w:tcW w:w="2088" w:type="dxa"/>
          </w:tcPr>
          <w:p w:rsidR="008F0CB8" w:rsidRPr="001D6D17" w:rsidRDefault="008F0CB8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 w:rsidRPr="001D6D17">
              <w:rPr>
                <w:rFonts w:cs="Arial"/>
                <w:szCs w:val="22"/>
                <w:lang w:val="en-GB"/>
              </w:rPr>
              <w:t>Death in Service</w:t>
            </w:r>
          </w:p>
        </w:tc>
        <w:tc>
          <w:tcPr>
            <w:tcW w:w="7154" w:type="dxa"/>
            <w:gridSpan w:val="2"/>
          </w:tcPr>
          <w:p w:rsidR="008F0CB8" w:rsidRPr="001D6D17" w:rsidRDefault="008F0CB8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 w:rsidRPr="001D6D17">
              <w:rPr>
                <w:rFonts w:cs="Arial"/>
                <w:szCs w:val="22"/>
                <w:lang w:val="en-GB"/>
              </w:rPr>
              <w:t>2 times basic annual salary</w:t>
            </w:r>
          </w:p>
        </w:tc>
      </w:tr>
      <w:tr w:rsidR="008F0CB8" w:rsidTr="0021617E">
        <w:trPr>
          <w:trHeight w:val="431"/>
        </w:trPr>
        <w:tc>
          <w:tcPr>
            <w:tcW w:w="2088" w:type="dxa"/>
          </w:tcPr>
          <w:p w:rsidR="008F0CB8" w:rsidRDefault="008F0CB8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</w:p>
          <w:p w:rsidR="008F0CB8" w:rsidRPr="001D6D17" w:rsidRDefault="008F0CB8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 w:rsidRPr="001D6D17">
              <w:rPr>
                <w:rFonts w:cs="Arial"/>
                <w:szCs w:val="22"/>
                <w:lang w:val="en-GB"/>
              </w:rPr>
              <w:t>Location</w:t>
            </w:r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  <w:p w:rsidR="008F0CB8" w:rsidRPr="001D6D17" w:rsidRDefault="008F0CB8" w:rsidP="0021617E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1D6D17">
              <w:rPr>
                <w:rFonts w:ascii="Arial" w:hAnsi="Arial" w:cs="Arial"/>
                <w:sz w:val="22"/>
                <w:szCs w:val="22"/>
              </w:rPr>
              <w:t>Ewell, Surrey (</w:t>
            </w:r>
            <w:r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Pr="001D6D17">
              <w:rPr>
                <w:rFonts w:ascii="Arial" w:hAnsi="Arial" w:cs="Arial"/>
                <w:sz w:val="22"/>
                <w:szCs w:val="22"/>
              </w:rPr>
              <w:t>zone 6),</w:t>
            </w:r>
            <w:r w:rsidRPr="001D6D17">
              <w:rPr>
                <w:rFonts w:ascii="Arial" w:hAnsi="Arial" w:cs="Arial"/>
                <w:sz w:val="22"/>
                <w:szCs w:val="22"/>
                <w:lang w:val="en"/>
              </w:rPr>
              <w:t xml:space="preserve"> 30 minutes’ train journey from Waterloo and 15 minutes from Wimbledon.</w:t>
            </w:r>
          </w:p>
        </w:tc>
      </w:tr>
      <w:tr w:rsidR="008F0CB8" w:rsidTr="0021617E">
        <w:trPr>
          <w:trHeight w:val="449"/>
        </w:trPr>
        <w:tc>
          <w:tcPr>
            <w:tcW w:w="2088" w:type="dxa"/>
          </w:tcPr>
          <w:p w:rsidR="008F0CB8" w:rsidRPr="001D6D17" w:rsidRDefault="00A83E51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Days/</w:t>
            </w:r>
            <w:r w:rsidR="008F0CB8" w:rsidRPr="001D6D17">
              <w:rPr>
                <w:rFonts w:cs="Arial"/>
                <w:szCs w:val="22"/>
                <w:lang w:val="en-GB"/>
              </w:rPr>
              <w:t>Hours of Work</w:t>
            </w:r>
          </w:p>
        </w:tc>
        <w:tc>
          <w:tcPr>
            <w:tcW w:w="7154" w:type="dxa"/>
            <w:gridSpan w:val="2"/>
          </w:tcPr>
          <w:p w:rsidR="008F0CB8" w:rsidRPr="001D6D17" w:rsidRDefault="00A83E51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Monday to Friday; </w:t>
            </w:r>
            <w:r w:rsidR="008F0CB8" w:rsidRPr="001D6D17">
              <w:rPr>
                <w:rFonts w:cs="Arial"/>
                <w:szCs w:val="22"/>
                <w:lang w:val="en-GB"/>
              </w:rPr>
              <w:t>35</w:t>
            </w:r>
            <w:r>
              <w:rPr>
                <w:rFonts w:cs="Arial"/>
                <w:szCs w:val="22"/>
                <w:lang w:val="en-GB"/>
              </w:rPr>
              <w:t xml:space="preserve"> hours a week.</w:t>
            </w:r>
          </w:p>
        </w:tc>
      </w:tr>
      <w:tr w:rsidR="008F0CB8" w:rsidTr="0021617E">
        <w:trPr>
          <w:trHeight w:val="629"/>
        </w:trPr>
        <w:tc>
          <w:tcPr>
            <w:tcW w:w="2088" w:type="dxa"/>
          </w:tcPr>
          <w:p w:rsidR="008F0CB8" w:rsidRPr="001D6D17" w:rsidRDefault="008F0CB8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 w:rsidRPr="001D6D17">
              <w:rPr>
                <w:rFonts w:cs="Arial"/>
                <w:szCs w:val="22"/>
                <w:lang w:val="en-GB"/>
              </w:rPr>
              <w:t>Notice Period</w:t>
            </w:r>
          </w:p>
        </w:tc>
        <w:tc>
          <w:tcPr>
            <w:tcW w:w="7154" w:type="dxa"/>
            <w:gridSpan w:val="2"/>
          </w:tcPr>
          <w:p w:rsidR="008F0CB8" w:rsidRPr="001D6D17" w:rsidRDefault="008F0CB8" w:rsidP="0021617E">
            <w:pPr>
              <w:spacing w:before="120"/>
              <w:jc w:val="left"/>
              <w:rPr>
                <w:rFonts w:cs="Arial"/>
                <w:szCs w:val="22"/>
                <w:lang w:val="en-GB"/>
              </w:rPr>
            </w:pPr>
            <w:r w:rsidRPr="001D6D17">
              <w:rPr>
                <w:rFonts w:cs="Arial"/>
                <w:szCs w:val="22"/>
                <w:lang w:val="en-GB"/>
              </w:rPr>
              <w:t>1 month</w:t>
            </w:r>
          </w:p>
        </w:tc>
      </w:tr>
      <w:tr w:rsidR="008F0CB8" w:rsidTr="0021617E">
        <w:trPr>
          <w:trHeight w:val="521"/>
        </w:trPr>
        <w:tc>
          <w:tcPr>
            <w:tcW w:w="2088" w:type="dxa"/>
          </w:tcPr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Travel &amp; Expenses</w:t>
            </w:r>
          </w:p>
        </w:tc>
        <w:tc>
          <w:tcPr>
            <w:tcW w:w="7154" w:type="dxa"/>
            <w:gridSpan w:val="2"/>
          </w:tcPr>
          <w:p w:rsidR="008F0CB8" w:rsidRDefault="008F0CB8" w:rsidP="0021617E">
            <w:pPr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Season Ticket Loan.  Expenses as per current Samaritans Policy</w:t>
            </w:r>
          </w:p>
        </w:tc>
      </w:tr>
    </w:tbl>
    <w:p w:rsidR="008F0CB8" w:rsidRDefault="008F0CB8" w:rsidP="008F0CB8">
      <w:pPr>
        <w:rPr>
          <w:lang w:val="en-GB"/>
        </w:rPr>
      </w:pPr>
    </w:p>
    <w:p w:rsidR="00FE4E9D" w:rsidRDefault="00FE4E9D"/>
    <w:sectPr w:rsidR="00FE4E9D">
      <w:pgSz w:w="11907" w:h="16840" w:code="9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8"/>
    <w:rsid w:val="001418BF"/>
    <w:rsid w:val="001F0A96"/>
    <w:rsid w:val="00855478"/>
    <w:rsid w:val="008B2F05"/>
    <w:rsid w:val="008F0CB8"/>
    <w:rsid w:val="00A83E51"/>
    <w:rsid w:val="00E41B39"/>
    <w:rsid w:val="00E912DD"/>
    <w:rsid w:val="00FE06B9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1D96E9"/>
  <w15:chartTrackingRefBased/>
  <w15:docId w15:val="{F9D577A8-61E6-4B31-B219-29F83886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0CB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0CB8"/>
    <w:pPr>
      <w:jc w:val="center"/>
    </w:pPr>
    <w:rPr>
      <w:rFonts w:ascii="Times New Roman" w:hAnsi="Times New Roman"/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8F0CB8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8F0CB8"/>
    <w:pPr>
      <w:spacing w:after="192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E68EC5A5.dotm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Platt</dc:creator>
  <cp:keywords/>
  <dc:description/>
  <cp:lastModifiedBy>Tracey Dunleavy</cp:lastModifiedBy>
  <cp:revision>3</cp:revision>
  <cp:lastPrinted>2016-11-09T10:42:00Z</cp:lastPrinted>
  <dcterms:created xsi:type="dcterms:W3CDTF">2017-01-20T11:06:00Z</dcterms:created>
  <dcterms:modified xsi:type="dcterms:W3CDTF">2017-04-11T10:57:00Z</dcterms:modified>
</cp:coreProperties>
</file>