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7AA" w:rsidRPr="00CB42A0" w:rsidRDefault="005531F0" w:rsidP="00F934FF">
      <w:pPr>
        <w:jc w:val="both"/>
        <w:rPr>
          <w:rFonts w:ascii="Arial" w:hAnsi="Arial" w:cs="Arial"/>
          <w:sz w:val="22"/>
          <w:szCs w:val="22"/>
        </w:rPr>
      </w:pPr>
      <w:r>
        <w:rPr>
          <w:rFonts w:ascii="Calibri Light" w:hAnsi="Calibri Light" w:cs="Calibri Light"/>
          <w:noProof/>
          <w:sz w:val="26"/>
          <w:szCs w:val="26"/>
        </w:rPr>
        <w:drawing>
          <wp:anchor distT="0" distB="0" distL="114300" distR="114300" simplePos="0" relativeHeight="251659264" behindDoc="0" locked="0" layoutInCell="1" allowOverlap="1" wp14:anchorId="2B0534E9" wp14:editId="01CBAB8F">
            <wp:simplePos x="0" y="0"/>
            <wp:positionH relativeFrom="margin">
              <wp:posOffset>2005330</wp:posOffset>
            </wp:positionH>
            <wp:positionV relativeFrom="paragraph">
              <wp:posOffset>-173990</wp:posOffset>
            </wp:positionV>
            <wp:extent cx="2067899" cy="951865"/>
            <wp:effectExtent l="0" t="0" r="8890" b="635"/>
            <wp:wrapNone/>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7899" cy="951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2B66" w:rsidRDefault="005A2B66" w:rsidP="00F934FF">
      <w:pPr>
        <w:pStyle w:val="Heading1"/>
        <w:jc w:val="center"/>
        <w:rPr>
          <w:rFonts w:ascii="Arial" w:hAnsi="Arial" w:cs="Arial"/>
          <w:sz w:val="22"/>
          <w:szCs w:val="22"/>
        </w:rPr>
      </w:pPr>
    </w:p>
    <w:p w:rsidR="005531F0" w:rsidRDefault="005531F0" w:rsidP="005531F0">
      <w:pPr>
        <w:rPr>
          <w:lang w:eastAsia="en-US"/>
        </w:rPr>
      </w:pPr>
    </w:p>
    <w:p w:rsidR="005531F0" w:rsidRDefault="005531F0" w:rsidP="005531F0">
      <w:pPr>
        <w:rPr>
          <w:lang w:eastAsia="en-US"/>
        </w:rPr>
      </w:pPr>
    </w:p>
    <w:p w:rsidR="005531F0" w:rsidRDefault="005531F0" w:rsidP="005531F0">
      <w:pPr>
        <w:rPr>
          <w:lang w:eastAsia="en-US"/>
        </w:rPr>
      </w:pPr>
    </w:p>
    <w:p w:rsidR="005531F0" w:rsidRDefault="005531F0" w:rsidP="005531F0">
      <w:pPr>
        <w:rPr>
          <w:lang w:eastAsia="en-US"/>
        </w:rPr>
      </w:pPr>
    </w:p>
    <w:p w:rsidR="005531F0" w:rsidRPr="005531F0" w:rsidRDefault="005531F0" w:rsidP="005531F0">
      <w:pPr>
        <w:rPr>
          <w:lang w:eastAsia="en-US"/>
        </w:rPr>
      </w:pPr>
    </w:p>
    <w:p w:rsidR="000A41A9" w:rsidRPr="00251379" w:rsidRDefault="000A41A9" w:rsidP="00F934FF">
      <w:pPr>
        <w:pStyle w:val="Heading1"/>
        <w:jc w:val="center"/>
        <w:rPr>
          <w:rFonts w:ascii="Arial" w:hAnsi="Arial" w:cs="Arial"/>
          <w:sz w:val="22"/>
          <w:szCs w:val="22"/>
          <w:u w:val="single"/>
        </w:rPr>
      </w:pPr>
      <w:r w:rsidRPr="00251379">
        <w:rPr>
          <w:rFonts w:ascii="Arial" w:hAnsi="Arial" w:cs="Arial"/>
          <w:sz w:val="22"/>
          <w:szCs w:val="22"/>
          <w:u w:val="single"/>
        </w:rPr>
        <w:t>JOB DESCRIPTION</w:t>
      </w:r>
    </w:p>
    <w:p w:rsidR="000A41A9" w:rsidRPr="00251379" w:rsidRDefault="000A41A9" w:rsidP="00F934FF">
      <w:pPr>
        <w:jc w:val="both"/>
        <w:rPr>
          <w:rFonts w:ascii="Arial" w:hAnsi="Arial" w:cs="Arial"/>
          <w:sz w:val="22"/>
          <w:szCs w:val="22"/>
        </w:rPr>
      </w:pPr>
    </w:p>
    <w:p w:rsidR="00927F31" w:rsidRPr="00251379" w:rsidRDefault="00927F31" w:rsidP="00F934FF">
      <w:pPr>
        <w:jc w:val="both"/>
        <w:rPr>
          <w:rFonts w:ascii="Arial" w:hAnsi="Arial" w:cs="Arial"/>
          <w:sz w:val="22"/>
          <w:szCs w:val="22"/>
        </w:rPr>
      </w:pPr>
    </w:p>
    <w:tbl>
      <w:tblPr>
        <w:tblW w:w="9242" w:type="dxa"/>
        <w:tblLayout w:type="fixed"/>
        <w:tblLook w:val="0000" w:firstRow="0" w:lastRow="0" w:firstColumn="0" w:lastColumn="0" w:noHBand="0" w:noVBand="0"/>
      </w:tblPr>
      <w:tblGrid>
        <w:gridCol w:w="2718"/>
        <w:gridCol w:w="6524"/>
      </w:tblGrid>
      <w:tr w:rsidR="000A41A9" w:rsidRPr="00251379">
        <w:tc>
          <w:tcPr>
            <w:tcW w:w="2718" w:type="dxa"/>
          </w:tcPr>
          <w:p w:rsidR="000A41A9" w:rsidRPr="00251379" w:rsidRDefault="000A41A9" w:rsidP="00F934FF">
            <w:pPr>
              <w:jc w:val="both"/>
              <w:rPr>
                <w:rFonts w:ascii="Arial" w:hAnsi="Arial" w:cs="Arial"/>
                <w:b/>
                <w:sz w:val="22"/>
                <w:szCs w:val="22"/>
              </w:rPr>
            </w:pPr>
            <w:r w:rsidRPr="00251379">
              <w:rPr>
                <w:rFonts w:ascii="Arial" w:hAnsi="Arial" w:cs="Arial"/>
                <w:b/>
                <w:sz w:val="22"/>
                <w:szCs w:val="22"/>
              </w:rPr>
              <w:t>Job Title</w:t>
            </w:r>
            <w:r w:rsidRPr="00251379">
              <w:rPr>
                <w:rFonts w:ascii="Arial" w:hAnsi="Arial" w:cs="Arial"/>
                <w:sz w:val="22"/>
                <w:szCs w:val="22"/>
              </w:rPr>
              <w:t>:</w:t>
            </w:r>
            <w:r w:rsidR="006B7537" w:rsidRPr="00251379">
              <w:rPr>
                <w:rFonts w:ascii="Arial" w:hAnsi="Arial" w:cs="Arial"/>
                <w:b/>
                <w:sz w:val="22"/>
                <w:szCs w:val="22"/>
              </w:rPr>
              <w:t xml:space="preserve"> </w:t>
            </w:r>
          </w:p>
        </w:tc>
        <w:tc>
          <w:tcPr>
            <w:tcW w:w="6524" w:type="dxa"/>
          </w:tcPr>
          <w:p w:rsidR="000A41A9" w:rsidRPr="00251379" w:rsidRDefault="0095644A" w:rsidP="004D6C01">
            <w:pPr>
              <w:jc w:val="both"/>
              <w:rPr>
                <w:rFonts w:ascii="Arial" w:hAnsi="Arial" w:cs="Arial"/>
                <w:sz w:val="22"/>
                <w:szCs w:val="22"/>
              </w:rPr>
            </w:pPr>
            <w:r w:rsidRPr="00251379">
              <w:rPr>
                <w:rFonts w:ascii="Arial" w:hAnsi="Arial" w:cs="Arial"/>
                <w:sz w:val="22"/>
                <w:szCs w:val="22"/>
              </w:rPr>
              <w:t>Fundraising Coordinator</w:t>
            </w:r>
          </w:p>
        </w:tc>
      </w:tr>
      <w:tr w:rsidR="000A41A9" w:rsidRPr="00251379">
        <w:tc>
          <w:tcPr>
            <w:tcW w:w="2718" w:type="dxa"/>
          </w:tcPr>
          <w:p w:rsidR="000A41A9" w:rsidRPr="00251379" w:rsidRDefault="000A41A9" w:rsidP="00F934FF">
            <w:pPr>
              <w:jc w:val="both"/>
              <w:rPr>
                <w:rFonts w:ascii="Arial" w:hAnsi="Arial" w:cs="Arial"/>
                <w:b/>
                <w:sz w:val="22"/>
                <w:szCs w:val="22"/>
              </w:rPr>
            </w:pPr>
          </w:p>
        </w:tc>
        <w:tc>
          <w:tcPr>
            <w:tcW w:w="6524" w:type="dxa"/>
          </w:tcPr>
          <w:p w:rsidR="000A41A9" w:rsidRPr="00251379" w:rsidRDefault="000A41A9" w:rsidP="00F934FF">
            <w:pPr>
              <w:jc w:val="both"/>
              <w:rPr>
                <w:rFonts w:ascii="Arial" w:hAnsi="Arial" w:cs="Arial"/>
                <w:sz w:val="22"/>
                <w:szCs w:val="22"/>
              </w:rPr>
            </w:pPr>
          </w:p>
        </w:tc>
      </w:tr>
      <w:tr w:rsidR="000A41A9" w:rsidRPr="00251379">
        <w:tc>
          <w:tcPr>
            <w:tcW w:w="2718" w:type="dxa"/>
          </w:tcPr>
          <w:p w:rsidR="000A41A9" w:rsidRPr="00251379" w:rsidRDefault="00036312" w:rsidP="00F934FF">
            <w:pPr>
              <w:jc w:val="both"/>
              <w:rPr>
                <w:rFonts w:ascii="Arial" w:hAnsi="Arial" w:cs="Arial"/>
                <w:b/>
                <w:sz w:val="22"/>
                <w:szCs w:val="22"/>
              </w:rPr>
            </w:pPr>
            <w:r w:rsidRPr="00251379">
              <w:rPr>
                <w:rFonts w:ascii="Arial" w:hAnsi="Arial" w:cs="Arial"/>
                <w:b/>
                <w:sz w:val="22"/>
                <w:szCs w:val="22"/>
              </w:rPr>
              <w:t>Reports</w:t>
            </w:r>
            <w:r w:rsidR="000A41A9" w:rsidRPr="00251379">
              <w:rPr>
                <w:rFonts w:ascii="Arial" w:hAnsi="Arial" w:cs="Arial"/>
                <w:b/>
                <w:sz w:val="22"/>
                <w:szCs w:val="22"/>
              </w:rPr>
              <w:t xml:space="preserve"> to</w:t>
            </w:r>
            <w:r w:rsidR="000A41A9" w:rsidRPr="00251379">
              <w:rPr>
                <w:rFonts w:ascii="Arial" w:hAnsi="Arial" w:cs="Arial"/>
                <w:sz w:val="22"/>
                <w:szCs w:val="22"/>
              </w:rPr>
              <w:t>:</w:t>
            </w:r>
          </w:p>
        </w:tc>
        <w:tc>
          <w:tcPr>
            <w:tcW w:w="6524" w:type="dxa"/>
          </w:tcPr>
          <w:p w:rsidR="000A41A9" w:rsidRPr="00251379" w:rsidRDefault="009B7D91" w:rsidP="004D6C01">
            <w:pPr>
              <w:jc w:val="both"/>
              <w:rPr>
                <w:rFonts w:ascii="Arial" w:hAnsi="Arial" w:cs="Arial"/>
                <w:sz w:val="22"/>
                <w:szCs w:val="22"/>
              </w:rPr>
            </w:pPr>
            <w:r w:rsidRPr="00251379">
              <w:rPr>
                <w:rFonts w:ascii="Arial" w:hAnsi="Arial" w:cs="Arial"/>
                <w:sz w:val="22"/>
                <w:szCs w:val="22"/>
              </w:rPr>
              <w:t>Chief Executive</w:t>
            </w:r>
          </w:p>
        </w:tc>
      </w:tr>
      <w:tr w:rsidR="000A41A9" w:rsidRPr="00251379">
        <w:tc>
          <w:tcPr>
            <w:tcW w:w="2718" w:type="dxa"/>
          </w:tcPr>
          <w:p w:rsidR="000A41A9" w:rsidRPr="00251379" w:rsidRDefault="000A41A9" w:rsidP="00F934FF">
            <w:pPr>
              <w:jc w:val="both"/>
              <w:rPr>
                <w:rFonts w:ascii="Arial" w:hAnsi="Arial" w:cs="Arial"/>
                <w:b/>
                <w:sz w:val="22"/>
                <w:szCs w:val="22"/>
              </w:rPr>
            </w:pPr>
          </w:p>
        </w:tc>
        <w:tc>
          <w:tcPr>
            <w:tcW w:w="6524" w:type="dxa"/>
          </w:tcPr>
          <w:p w:rsidR="000A41A9" w:rsidRPr="00251379" w:rsidRDefault="000A41A9" w:rsidP="00F934FF">
            <w:pPr>
              <w:jc w:val="both"/>
              <w:rPr>
                <w:rFonts w:ascii="Arial" w:hAnsi="Arial" w:cs="Arial"/>
                <w:sz w:val="22"/>
                <w:szCs w:val="22"/>
              </w:rPr>
            </w:pPr>
          </w:p>
        </w:tc>
      </w:tr>
      <w:tr w:rsidR="006B7537" w:rsidRPr="00251379">
        <w:tc>
          <w:tcPr>
            <w:tcW w:w="2718" w:type="dxa"/>
          </w:tcPr>
          <w:p w:rsidR="006B7537" w:rsidRPr="00251379" w:rsidRDefault="006B7537" w:rsidP="00F934FF">
            <w:pPr>
              <w:jc w:val="both"/>
              <w:rPr>
                <w:rFonts w:ascii="Arial" w:hAnsi="Arial" w:cs="Arial"/>
                <w:b/>
                <w:sz w:val="22"/>
                <w:szCs w:val="22"/>
              </w:rPr>
            </w:pPr>
            <w:r w:rsidRPr="00251379">
              <w:rPr>
                <w:rFonts w:ascii="Arial" w:hAnsi="Arial" w:cs="Arial"/>
                <w:b/>
                <w:sz w:val="22"/>
                <w:szCs w:val="22"/>
              </w:rPr>
              <w:t>Hours per week</w:t>
            </w:r>
            <w:r w:rsidRPr="00251379">
              <w:rPr>
                <w:rFonts w:ascii="Arial" w:hAnsi="Arial" w:cs="Arial"/>
                <w:sz w:val="22"/>
                <w:szCs w:val="22"/>
              </w:rPr>
              <w:t>:</w:t>
            </w:r>
          </w:p>
        </w:tc>
        <w:tc>
          <w:tcPr>
            <w:tcW w:w="6524" w:type="dxa"/>
          </w:tcPr>
          <w:p w:rsidR="006B7537" w:rsidRPr="00251379" w:rsidRDefault="005531F0" w:rsidP="00AD3298">
            <w:pPr>
              <w:jc w:val="both"/>
              <w:rPr>
                <w:rFonts w:ascii="Arial" w:hAnsi="Arial" w:cs="Arial"/>
                <w:sz w:val="22"/>
                <w:szCs w:val="22"/>
              </w:rPr>
            </w:pPr>
            <w:r w:rsidRPr="00251379">
              <w:rPr>
                <w:rFonts w:ascii="Arial" w:hAnsi="Arial" w:cs="Arial"/>
                <w:sz w:val="22"/>
                <w:szCs w:val="22"/>
              </w:rPr>
              <w:t xml:space="preserve">Up to </w:t>
            </w:r>
            <w:r w:rsidR="00450516" w:rsidRPr="00251379">
              <w:rPr>
                <w:rFonts w:ascii="Arial" w:hAnsi="Arial" w:cs="Arial"/>
                <w:sz w:val="22"/>
                <w:szCs w:val="22"/>
              </w:rPr>
              <w:t>3</w:t>
            </w:r>
            <w:r w:rsidR="00B54F8C" w:rsidRPr="00251379">
              <w:rPr>
                <w:rFonts w:ascii="Arial" w:hAnsi="Arial" w:cs="Arial"/>
                <w:sz w:val="22"/>
                <w:szCs w:val="22"/>
              </w:rPr>
              <w:t>5</w:t>
            </w:r>
            <w:r w:rsidRPr="00251379">
              <w:rPr>
                <w:rFonts w:ascii="Arial" w:hAnsi="Arial" w:cs="Arial"/>
                <w:sz w:val="22"/>
                <w:szCs w:val="22"/>
              </w:rPr>
              <w:t xml:space="preserve"> – negotiable</w:t>
            </w:r>
          </w:p>
        </w:tc>
      </w:tr>
    </w:tbl>
    <w:p w:rsidR="00AD3298" w:rsidRPr="00251379" w:rsidRDefault="00AD3298" w:rsidP="00927F31">
      <w:pPr>
        <w:tabs>
          <w:tab w:val="left" w:pos="567"/>
        </w:tabs>
        <w:spacing w:line="276" w:lineRule="auto"/>
        <w:jc w:val="both"/>
        <w:rPr>
          <w:rFonts w:ascii="Arial" w:hAnsi="Arial" w:cs="Arial"/>
          <w:b/>
          <w:sz w:val="22"/>
          <w:szCs w:val="22"/>
        </w:rPr>
      </w:pPr>
    </w:p>
    <w:p w:rsidR="000A41A9" w:rsidRPr="00251379" w:rsidRDefault="00036312" w:rsidP="00927F31">
      <w:pPr>
        <w:tabs>
          <w:tab w:val="left" w:pos="567"/>
        </w:tabs>
        <w:spacing w:line="276" w:lineRule="auto"/>
        <w:jc w:val="both"/>
        <w:rPr>
          <w:rFonts w:ascii="Arial" w:hAnsi="Arial" w:cs="Arial"/>
          <w:b/>
          <w:sz w:val="22"/>
          <w:szCs w:val="22"/>
        </w:rPr>
      </w:pPr>
      <w:r w:rsidRPr="00251379">
        <w:rPr>
          <w:rFonts w:ascii="Arial" w:hAnsi="Arial" w:cs="Arial"/>
          <w:b/>
          <w:sz w:val="22"/>
          <w:szCs w:val="22"/>
        </w:rPr>
        <w:t xml:space="preserve">1. </w:t>
      </w:r>
      <w:r w:rsidR="00980D70" w:rsidRPr="00251379">
        <w:rPr>
          <w:rFonts w:ascii="Arial" w:hAnsi="Arial" w:cs="Arial"/>
          <w:b/>
          <w:sz w:val="22"/>
          <w:szCs w:val="22"/>
        </w:rPr>
        <w:tab/>
      </w:r>
      <w:r w:rsidR="000A41A9" w:rsidRPr="00251379">
        <w:rPr>
          <w:rFonts w:ascii="Arial" w:hAnsi="Arial" w:cs="Arial"/>
          <w:b/>
          <w:sz w:val="22"/>
          <w:szCs w:val="22"/>
        </w:rPr>
        <w:t>Main Purpose of the Role:</w:t>
      </w:r>
      <w:r w:rsidR="0094475A" w:rsidRPr="00251379">
        <w:rPr>
          <w:rFonts w:ascii="Arial" w:hAnsi="Arial" w:cs="Arial"/>
          <w:b/>
          <w:sz w:val="22"/>
          <w:szCs w:val="22"/>
        </w:rPr>
        <w:t xml:space="preserve"> </w:t>
      </w:r>
    </w:p>
    <w:p w:rsidR="00C55077" w:rsidRPr="00251379" w:rsidRDefault="00C55077" w:rsidP="00927F31">
      <w:pPr>
        <w:spacing w:line="276" w:lineRule="auto"/>
        <w:jc w:val="both"/>
        <w:rPr>
          <w:rFonts w:ascii="Arial" w:hAnsi="Arial" w:cs="Arial"/>
          <w:sz w:val="22"/>
          <w:szCs w:val="22"/>
        </w:rPr>
      </w:pPr>
    </w:p>
    <w:p w:rsidR="000A41A9" w:rsidRPr="00251379" w:rsidRDefault="0095644A" w:rsidP="00927F31">
      <w:pPr>
        <w:spacing w:line="276" w:lineRule="auto"/>
        <w:jc w:val="both"/>
        <w:rPr>
          <w:rStyle w:val="tgc"/>
          <w:rFonts w:ascii="Arial" w:hAnsi="Arial" w:cs="Arial"/>
          <w:sz w:val="22"/>
          <w:szCs w:val="22"/>
        </w:rPr>
      </w:pPr>
      <w:r w:rsidRPr="00251379">
        <w:rPr>
          <w:rStyle w:val="tgc"/>
          <w:rFonts w:ascii="Arial" w:hAnsi="Arial" w:cs="Arial"/>
          <w:sz w:val="22"/>
          <w:szCs w:val="22"/>
        </w:rPr>
        <w:t xml:space="preserve">To be </w:t>
      </w:r>
      <w:r w:rsidR="005531F0" w:rsidRPr="00251379">
        <w:rPr>
          <w:rStyle w:val="tgc"/>
          <w:rFonts w:ascii="Arial" w:hAnsi="Arial" w:cs="Arial"/>
          <w:sz w:val="22"/>
          <w:szCs w:val="22"/>
        </w:rPr>
        <w:t xml:space="preserve">The Not </w:t>
      </w:r>
      <w:proofErr w:type="spellStart"/>
      <w:r w:rsidR="005531F0" w:rsidRPr="00251379">
        <w:rPr>
          <w:rStyle w:val="tgc"/>
          <w:rFonts w:ascii="Arial" w:hAnsi="Arial" w:cs="Arial"/>
          <w:sz w:val="22"/>
          <w:szCs w:val="22"/>
        </w:rPr>
        <w:t>Forgotten</w:t>
      </w:r>
      <w:r w:rsidRPr="00251379">
        <w:rPr>
          <w:rStyle w:val="tgc"/>
          <w:rFonts w:ascii="Arial" w:hAnsi="Arial" w:cs="Arial"/>
          <w:sz w:val="22"/>
          <w:szCs w:val="22"/>
        </w:rPr>
        <w:t>’</w:t>
      </w:r>
      <w:r w:rsidR="005531F0" w:rsidRPr="00251379">
        <w:rPr>
          <w:rStyle w:val="tgc"/>
          <w:rFonts w:ascii="Arial" w:hAnsi="Arial" w:cs="Arial"/>
          <w:sz w:val="22"/>
          <w:szCs w:val="22"/>
        </w:rPr>
        <w:t>s</w:t>
      </w:r>
      <w:proofErr w:type="spellEnd"/>
      <w:r w:rsidR="005531F0" w:rsidRPr="00251379">
        <w:rPr>
          <w:rStyle w:val="tgc"/>
          <w:rFonts w:ascii="Arial" w:hAnsi="Arial" w:cs="Arial"/>
          <w:sz w:val="22"/>
          <w:szCs w:val="22"/>
        </w:rPr>
        <w:t xml:space="preserve"> </w:t>
      </w:r>
      <w:proofErr w:type="gramStart"/>
      <w:r w:rsidR="005531F0" w:rsidRPr="00251379">
        <w:rPr>
          <w:rStyle w:val="tgc"/>
          <w:rFonts w:ascii="Arial" w:hAnsi="Arial" w:cs="Arial"/>
          <w:sz w:val="22"/>
          <w:szCs w:val="22"/>
        </w:rPr>
        <w:t>F</w:t>
      </w:r>
      <w:r w:rsidR="00B4151B" w:rsidRPr="00251379">
        <w:rPr>
          <w:rStyle w:val="tgc"/>
          <w:rFonts w:ascii="Arial" w:hAnsi="Arial" w:cs="Arial"/>
          <w:sz w:val="22"/>
          <w:szCs w:val="22"/>
        </w:rPr>
        <w:t>undraising</w:t>
      </w:r>
      <w:proofErr w:type="gramEnd"/>
      <w:r w:rsidR="001A4F8F" w:rsidRPr="00251379">
        <w:rPr>
          <w:rStyle w:val="tgc"/>
          <w:rFonts w:ascii="Arial" w:hAnsi="Arial" w:cs="Arial"/>
          <w:sz w:val="22"/>
          <w:szCs w:val="22"/>
        </w:rPr>
        <w:t xml:space="preserve"> and Volunteer Co</w:t>
      </w:r>
      <w:r w:rsidR="005277B9" w:rsidRPr="00251379">
        <w:rPr>
          <w:rStyle w:val="tgc"/>
          <w:rFonts w:ascii="Arial" w:hAnsi="Arial" w:cs="Arial"/>
          <w:sz w:val="22"/>
          <w:szCs w:val="22"/>
        </w:rPr>
        <w:t>o</w:t>
      </w:r>
      <w:r w:rsidRPr="00251379">
        <w:rPr>
          <w:rStyle w:val="tgc"/>
          <w:rFonts w:ascii="Arial" w:hAnsi="Arial" w:cs="Arial"/>
          <w:sz w:val="22"/>
          <w:szCs w:val="22"/>
        </w:rPr>
        <w:t xml:space="preserve">rdinator </w:t>
      </w:r>
      <w:r w:rsidR="00270EEE">
        <w:rPr>
          <w:rStyle w:val="tgc"/>
          <w:rFonts w:ascii="Arial" w:hAnsi="Arial" w:cs="Arial"/>
          <w:sz w:val="22"/>
          <w:szCs w:val="22"/>
        </w:rPr>
        <w:t>focused on delivering income from existing and new fundraisers.</w:t>
      </w:r>
    </w:p>
    <w:p w:rsidR="0095644A" w:rsidRPr="00251379" w:rsidRDefault="0095644A" w:rsidP="00927F31">
      <w:pPr>
        <w:spacing w:line="276" w:lineRule="auto"/>
        <w:jc w:val="both"/>
        <w:rPr>
          <w:rFonts w:ascii="Arial" w:hAnsi="Arial" w:cs="Arial"/>
          <w:sz w:val="22"/>
          <w:szCs w:val="22"/>
        </w:rPr>
      </w:pPr>
    </w:p>
    <w:p w:rsidR="001A6050" w:rsidRPr="00251379" w:rsidRDefault="001A6050" w:rsidP="00927F31">
      <w:pPr>
        <w:tabs>
          <w:tab w:val="left" w:pos="567"/>
        </w:tabs>
        <w:spacing w:line="276" w:lineRule="auto"/>
        <w:jc w:val="both"/>
        <w:rPr>
          <w:rFonts w:ascii="Arial" w:hAnsi="Arial" w:cs="Arial"/>
          <w:b/>
          <w:sz w:val="22"/>
          <w:szCs w:val="22"/>
        </w:rPr>
      </w:pPr>
      <w:r w:rsidRPr="00251379">
        <w:rPr>
          <w:rFonts w:ascii="Arial" w:hAnsi="Arial" w:cs="Arial"/>
          <w:b/>
          <w:sz w:val="22"/>
          <w:szCs w:val="22"/>
        </w:rPr>
        <w:t xml:space="preserve">2. </w:t>
      </w:r>
      <w:r w:rsidR="00980D70" w:rsidRPr="00251379">
        <w:rPr>
          <w:rFonts w:ascii="Arial" w:hAnsi="Arial" w:cs="Arial"/>
          <w:b/>
          <w:sz w:val="22"/>
          <w:szCs w:val="22"/>
        </w:rPr>
        <w:tab/>
      </w:r>
      <w:r w:rsidRPr="00251379">
        <w:rPr>
          <w:rFonts w:ascii="Arial" w:hAnsi="Arial" w:cs="Arial"/>
          <w:b/>
          <w:sz w:val="22"/>
          <w:szCs w:val="22"/>
        </w:rPr>
        <w:t>Environment of the Job:</w:t>
      </w:r>
    </w:p>
    <w:p w:rsidR="00AA57A8" w:rsidRPr="00251379" w:rsidRDefault="00AA57A8" w:rsidP="00927F31">
      <w:pPr>
        <w:spacing w:before="100" w:beforeAutospacing="1" w:after="100" w:afterAutospacing="1" w:line="276" w:lineRule="auto"/>
        <w:jc w:val="both"/>
        <w:rPr>
          <w:rFonts w:ascii="Arial" w:hAnsi="Arial" w:cs="Arial"/>
          <w:sz w:val="22"/>
          <w:szCs w:val="22"/>
        </w:rPr>
      </w:pPr>
      <w:r w:rsidRPr="00251379">
        <w:rPr>
          <w:rFonts w:ascii="Arial" w:hAnsi="Arial" w:cs="Arial"/>
          <w:sz w:val="22"/>
          <w:szCs w:val="22"/>
        </w:rPr>
        <w:t xml:space="preserve">The Not Forgotten </w:t>
      </w:r>
      <w:r w:rsidR="005531F0" w:rsidRPr="00251379">
        <w:rPr>
          <w:rFonts w:ascii="Arial" w:hAnsi="Arial" w:cs="Arial"/>
          <w:sz w:val="22"/>
          <w:szCs w:val="22"/>
        </w:rPr>
        <w:t xml:space="preserve">(TNF) </w:t>
      </w:r>
      <w:r w:rsidRPr="00251379">
        <w:rPr>
          <w:rFonts w:ascii="Arial" w:hAnsi="Arial" w:cs="Arial"/>
          <w:sz w:val="22"/>
          <w:szCs w:val="22"/>
        </w:rPr>
        <w:t xml:space="preserve">is a </w:t>
      </w:r>
      <w:r w:rsidR="002F15AB" w:rsidRPr="00251379">
        <w:rPr>
          <w:rFonts w:ascii="Arial" w:hAnsi="Arial" w:cs="Arial"/>
          <w:sz w:val="22"/>
          <w:szCs w:val="22"/>
        </w:rPr>
        <w:t xml:space="preserve">small </w:t>
      </w:r>
      <w:r w:rsidRPr="00251379">
        <w:rPr>
          <w:rFonts w:ascii="Arial" w:hAnsi="Arial" w:cs="Arial"/>
          <w:sz w:val="22"/>
          <w:szCs w:val="22"/>
        </w:rPr>
        <w:t>not for profit organisation, which exists to organise and host a whole range of events, entertainment and recreation for the military serving wounded, injured or sick</w:t>
      </w:r>
      <w:r w:rsidR="00F36B1C">
        <w:rPr>
          <w:rFonts w:ascii="Arial" w:hAnsi="Arial" w:cs="Arial"/>
          <w:sz w:val="22"/>
          <w:szCs w:val="22"/>
        </w:rPr>
        <w:t>,</w:t>
      </w:r>
      <w:r w:rsidRPr="00251379">
        <w:rPr>
          <w:rFonts w:ascii="Arial" w:hAnsi="Arial" w:cs="Arial"/>
          <w:sz w:val="22"/>
          <w:szCs w:val="22"/>
        </w:rPr>
        <w:t xml:space="preserve"> and for ex-service men and women with disabilities</w:t>
      </w:r>
      <w:r w:rsidR="00F36B1C">
        <w:rPr>
          <w:rFonts w:ascii="Arial" w:hAnsi="Arial" w:cs="Arial"/>
          <w:sz w:val="22"/>
          <w:szCs w:val="22"/>
        </w:rPr>
        <w:t>,</w:t>
      </w:r>
      <w:r w:rsidR="005531F0" w:rsidRPr="00251379">
        <w:rPr>
          <w:rFonts w:ascii="Arial" w:hAnsi="Arial" w:cs="Arial"/>
          <w:sz w:val="22"/>
          <w:szCs w:val="22"/>
        </w:rPr>
        <w:t xml:space="preserve"> in order to address the causes of isolation and loneliness</w:t>
      </w:r>
      <w:r w:rsidRPr="00251379">
        <w:rPr>
          <w:rFonts w:ascii="Arial" w:hAnsi="Arial" w:cs="Arial"/>
          <w:sz w:val="22"/>
          <w:szCs w:val="22"/>
        </w:rPr>
        <w:t xml:space="preserve">.  </w:t>
      </w:r>
      <w:r w:rsidR="002F15AB" w:rsidRPr="00251379">
        <w:rPr>
          <w:rFonts w:ascii="Arial" w:hAnsi="Arial" w:cs="Arial"/>
          <w:sz w:val="22"/>
          <w:szCs w:val="22"/>
        </w:rPr>
        <w:t xml:space="preserve">We are renowned for our personal style and ethos, and for the exceptional and wide ranging support we provide to our beneficiaries. </w:t>
      </w:r>
      <w:r w:rsidRPr="00251379">
        <w:rPr>
          <w:rFonts w:ascii="Arial" w:hAnsi="Arial" w:cs="Arial"/>
          <w:sz w:val="22"/>
          <w:szCs w:val="22"/>
        </w:rPr>
        <w:t>The organisation is funded by donations</w:t>
      </w:r>
      <w:r w:rsidR="005531F0" w:rsidRPr="00251379">
        <w:rPr>
          <w:rFonts w:ascii="Arial" w:hAnsi="Arial" w:cs="Arial"/>
          <w:sz w:val="22"/>
          <w:szCs w:val="22"/>
        </w:rPr>
        <w:t xml:space="preserve"> and is overseen by a board of t</w:t>
      </w:r>
      <w:r w:rsidRPr="00251379">
        <w:rPr>
          <w:rFonts w:ascii="Arial" w:hAnsi="Arial" w:cs="Arial"/>
          <w:sz w:val="22"/>
          <w:szCs w:val="22"/>
        </w:rPr>
        <w:t xml:space="preserve">rustees.  The job is based in the </w:t>
      </w:r>
      <w:r w:rsidR="005531F0" w:rsidRPr="00251379">
        <w:rPr>
          <w:rFonts w:ascii="Arial" w:hAnsi="Arial" w:cs="Arial"/>
          <w:sz w:val="22"/>
          <w:szCs w:val="22"/>
        </w:rPr>
        <w:t>charity’s</w:t>
      </w:r>
      <w:r w:rsidRPr="00251379">
        <w:rPr>
          <w:rFonts w:ascii="Arial" w:hAnsi="Arial" w:cs="Arial"/>
          <w:sz w:val="22"/>
          <w:szCs w:val="22"/>
        </w:rPr>
        <w:t xml:space="preserve"> offices at 2 Grosvenor Gardens SW1W 0DH, but requires the post holder to </w:t>
      </w:r>
      <w:r w:rsidR="00980D70" w:rsidRPr="00251379">
        <w:rPr>
          <w:rFonts w:ascii="Arial" w:hAnsi="Arial" w:cs="Arial"/>
          <w:sz w:val="22"/>
          <w:szCs w:val="22"/>
        </w:rPr>
        <w:t>be prepared to travel to support the charity’s activities throughout the UK.</w:t>
      </w:r>
    </w:p>
    <w:p w:rsidR="004D6C01" w:rsidRPr="00251379" w:rsidRDefault="001A6050" w:rsidP="00927F31">
      <w:pPr>
        <w:tabs>
          <w:tab w:val="left" w:pos="567"/>
        </w:tabs>
        <w:spacing w:line="276" w:lineRule="auto"/>
        <w:jc w:val="both"/>
        <w:rPr>
          <w:rFonts w:ascii="Arial" w:hAnsi="Arial" w:cs="Arial"/>
          <w:b/>
          <w:sz w:val="22"/>
          <w:szCs w:val="22"/>
        </w:rPr>
      </w:pPr>
      <w:r w:rsidRPr="00251379">
        <w:rPr>
          <w:rFonts w:ascii="Arial" w:hAnsi="Arial" w:cs="Arial"/>
          <w:b/>
          <w:sz w:val="22"/>
          <w:szCs w:val="22"/>
        </w:rPr>
        <w:t>3</w:t>
      </w:r>
      <w:r w:rsidR="00036312" w:rsidRPr="00251379">
        <w:rPr>
          <w:rFonts w:ascii="Arial" w:hAnsi="Arial" w:cs="Arial"/>
          <w:b/>
          <w:sz w:val="22"/>
          <w:szCs w:val="22"/>
        </w:rPr>
        <w:t xml:space="preserve">. </w:t>
      </w:r>
      <w:r w:rsidR="00980D70" w:rsidRPr="00251379">
        <w:rPr>
          <w:rFonts w:ascii="Arial" w:hAnsi="Arial" w:cs="Arial"/>
          <w:b/>
          <w:sz w:val="22"/>
          <w:szCs w:val="22"/>
        </w:rPr>
        <w:tab/>
      </w:r>
      <w:r w:rsidR="00036312" w:rsidRPr="00251379">
        <w:rPr>
          <w:rFonts w:ascii="Arial" w:hAnsi="Arial" w:cs="Arial"/>
          <w:b/>
          <w:sz w:val="22"/>
          <w:szCs w:val="22"/>
        </w:rPr>
        <w:t>Main Duties and Responsibilities</w:t>
      </w:r>
      <w:r w:rsidR="000A41A9" w:rsidRPr="00251379">
        <w:rPr>
          <w:rFonts w:ascii="Arial" w:hAnsi="Arial" w:cs="Arial"/>
          <w:b/>
          <w:sz w:val="22"/>
          <w:szCs w:val="22"/>
        </w:rPr>
        <w:t>:</w:t>
      </w:r>
      <w:r w:rsidR="00AD3298" w:rsidRPr="00251379">
        <w:rPr>
          <w:rFonts w:ascii="Arial" w:hAnsi="Arial" w:cs="Arial"/>
          <w:b/>
          <w:sz w:val="22"/>
          <w:szCs w:val="22"/>
        </w:rPr>
        <w:t xml:space="preserve"> </w:t>
      </w:r>
    </w:p>
    <w:p w:rsidR="000D08AA" w:rsidRPr="00251379" w:rsidRDefault="000D08AA" w:rsidP="00927F31">
      <w:pPr>
        <w:tabs>
          <w:tab w:val="left" w:pos="567"/>
        </w:tabs>
        <w:spacing w:line="276" w:lineRule="auto"/>
        <w:jc w:val="both"/>
        <w:rPr>
          <w:rFonts w:ascii="Arial" w:hAnsi="Arial" w:cs="Arial"/>
          <w:b/>
          <w:sz w:val="22"/>
          <w:szCs w:val="22"/>
        </w:rPr>
      </w:pPr>
    </w:p>
    <w:p w:rsidR="002A0C1C" w:rsidRPr="00251379" w:rsidRDefault="002A0C1C" w:rsidP="002A0C1C">
      <w:pPr>
        <w:numPr>
          <w:ilvl w:val="1"/>
          <w:numId w:val="35"/>
        </w:numPr>
        <w:spacing w:after="200" w:line="276" w:lineRule="auto"/>
        <w:ind w:left="993"/>
        <w:contextualSpacing/>
        <w:jc w:val="both"/>
        <w:rPr>
          <w:rFonts w:ascii="Arial" w:hAnsi="Arial" w:cs="Arial"/>
          <w:color w:val="000000"/>
          <w:sz w:val="22"/>
          <w:szCs w:val="22"/>
        </w:rPr>
      </w:pPr>
      <w:r w:rsidRPr="00251379">
        <w:rPr>
          <w:rFonts w:ascii="Arial" w:hAnsi="Arial" w:cs="Arial"/>
          <w:color w:val="000000"/>
          <w:sz w:val="22"/>
          <w:szCs w:val="22"/>
        </w:rPr>
        <w:t xml:space="preserve">Working with </w:t>
      </w:r>
      <w:r w:rsidR="00450615">
        <w:rPr>
          <w:rFonts w:ascii="Arial" w:hAnsi="Arial" w:cs="Arial"/>
          <w:color w:val="000000"/>
          <w:sz w:val="22"/>
          <w:szCs w:val="22"/>
        </w:rPr>
        <w:t xml:space="preserve">the </w:t>
      </w:r>
      <w:r w:rsidRPr="00251379">
        <w:rPr>
          <w:rFonts w:ascii="Arial" w:hAnsi="Arial" w:cs="Arial"/>
          <w:color w:val="000000"/>
          <w:sz w:val="22"/>
          <w:szCs w:val="22"/>
        </w:rPr>
        <w:t>Chief Executiv</w:t>
      </w:r>
      <w:r w:rsidR="005531F0" w:rsidRPr="00251379">
        <w:rPr>
          <w:rFonts w:ascii="Arial" w:hAnsi="Arial" w:cs="Arial"/>
          <w:color w:val="000000"/>
          <w:sz w:val="22"/>
          <w:szCs w:val="22"/>
        </w:rPr>
        <w:t>e, and closely with the staff, t</w:t>
      </w:r>
      <w:r w:rsidRPr="00251379">
        <w:rPr>
          <w:rFonts w:ascii="Arial" w:hAnsi="Arial" w:cs="Arial"/>
          <w:color w:val="000000"/>
          <w:sz w:val="22"/>
          <w:szCs w:val="22"/>
        </w:rPr>
        <w:t xml:space="preserve">rustees and volunteers, </w:t>
      </w:r>
      <w:r w:rsidR="00F36B1C">
        <w:rPr>
          <w:rFonts w:ascii="Arial" w:hAnsi="Arial" w:cs="Arial"/>
          <w:color w:val="000000"/>
          <w:sz w:val="22"/>
          <w:szCs w:val="22"/>
        </w:rPr>
        <w:t xml:space="preserve">to </w:t>
      </w:r>
      <w:r w:rsidRPr="00251379">
        <w:rPr>
          <w:rFonts w:ascii="Arial" w:hAnsi="Arial" w:cs="Arial"/>
          <w:color w:val="000000"/>
          <w:sz w:val="22"/>
          <w:szCs w:val="22"/>
        </w:rPr>
        <w:t>oversee</w:t>
      </w:r>
      <w:r w:rsidR="00F36B1C">
        <w:rPr>
          <w:rFonts w:ascii="Arial" w:hAnsi="Arial" w:cs="Arial"/>
          <w:color w:val="000000"/>
          <w:sz w:val="22"/>
          <w:szCs w:val="22"/>
        </w:rPr>
        <w:t xml:space="preserve"> </w:t>
      </w:r>
      <w:r w:rsidRPr="00251379">
        <w:rPr>
          <w:rFonts w:ascii="Arial" w:hAnsi="Arial" w:cs="Arial"/>
          <w:color w:val="000000"/>
          <w:sz w:val="22"/>
          <w:szCs w:val="22"/>
        </w:rPr>
        <w:t>all aspects of the Charity’s fundraising initiatives.</w:t>
      </w:r>
    </w:p>
    <w:p w:rsidR="002A0C1C" w:rsidRPr="00251379" w:rsidRDefault="002A0C1C" w:rsidP="002A0C1C">
      <w:pPr>
        <w:numPr>
          <w:ilvl w:val="1"/>
          <w:numId w:val="35"/>
        </w:numPr>
        <w:spacing w:after="200" w:line="276" w:lineRule="auto"/>
        <w:ind w:left="993"/>
        <w:contextualSpacing/>
        <w:jc w:val="both"/>
        <w:rPr>
          <w:rFonts w:ascii="Arial" w:hAnsi="Arial" w:cs="Arial"/>
          <w:color w:val="000000"/>
          <w:sz w:val="22"/>
          <w:szCs w:val="22"/>
        </w:rPr>
      </w:pPr>
      <w:r w:rsidRPr="00251379">
        <w:rPr>
          <w:rFonts w:ascii="Arial" w:hAnsi="Arial" w:cs="Arial"/>
          <w:color w:val="000000"/>
          <w:sz w:val="22"/>
          <w:szCs w:val="22"/>
        </w:rPr>
        <w:t>To take a lead to maximise the fundraising capability, including promoting and marketing the Charity in order to secure donations, recruit fundraisers and volunteers.</w:t>
      </w:r>
    </w:p>
    <w:p w:rsidR="002A0C1C" w:rsidRPr="00251379" w:rsidRDefault="002A0C1C" w:rsidP="002A0C1C">
      <w:pPr>
        <w:numPr>
          <w:ilvl w:val="1"/>
          <w:numId w:val="35"/>
        </w:numPr>
        <w:spacing w:after="200" w:line="276" w:lineRule="auto"/>
        <w:ind w:left="993"/>
        <w:contextualSpacing/>
        <w:jc w:val="both"/>
        <w:rPr>
          <w:rFonts w:ascii="Arial" w:hAnsi="Arial" w:cs="Arial"/>
          <w:color w:val="000000"/>
          <w:sz w:val="22"/>
          <w:szCs w:val="22"/>
        </w:rPr>
      </w:pPr>
      <w:r w:rsidRPr="00251379">
        <w:rPr>
          <w:rFonts w:ascii="Arial" w:hAnsi="Arial" w:cs="Arial"/>
          <w:color w:val="000000"/>
          <w:sz w:val="22"/>
          <w:szCs w:val="22"/>
        </w:rPr>
        <w:t>Produce and implement the charity’s annual Fund Raising Plan</w:t>
      </w:r>
      <w:r w:rsidR="00450615">
        <w:rPr>
          <w:rFonts w:ascii="Arial" w:hAnsi="Arial" w:cs="Arial"/>
          <w:color w:val="000000"/>
          <w:sz w:val="22"/>
          <w:szCs w:val="22"/>
        </w:rPr>
        <w:t>, in particular the 2020 centenary challenge</w:t>
      </w:r>
      <w:r w:rsidR="00F36B1C">
        <w:rPr>
          <w:rFonts w:ascii="Arial" w:hAnsi="Arial" w:cs="Arial"/>
          <w:color w:val="000000"/>
          <w:sz w:val="22"/>
          <w:szCs w:val="22"/>
        </w:rPr>
        <w:t>.</w:t>
      </w:r>
    </w:p>
    <w:p w:rsidR="002A0C1C" w:rsidRPr="00251379" w:rsidRDefault="002A0C1C" w:rsidP="002A0C1C">
      <w:pPr>
        <w:numPr>
          <w:ilvl w:val="1"/>
          <w:numId w:val="35"/>
        </w:numPr>
        <w:spacing w:after="200" w:line="276" w:lineRule="auto"/>
        <w:ind w:left="993"/>
        <w:contextualSpacing/>
        <w:jc w:val="both"/>
        <w:rPr>
          <w:rFonts w:ascii="Arial" w:hAnsi="Arial" w:cs="Arial"/>
          <w:color w:val="000000"/>
          <w:sz w:val="22"/>
          <w:szCs w:val="22"/>
        </w:rPr>
      </w:pPr>
      <w:r w:rsidRPr="00251379">
        <w:rPr>
          <w:rFonts w:ascii="Arial" w:hAnsi="Arial" w:cs="Arial"/>
          <w:color w:val="000000"/>
          <w:sz w:val="22"/>
          <w:szCs w:val="22"/>
        </w:rPr>
        <w:t xml:space="preserve">Coordinate and support the activities of all </w:t>
      </w:r>
      <w:r w:rsidR="005531F0" w:rsidRPr="00251379">
        <w:rPr>
          <w:rFonts w:ascii="Arial" w:hAnsi="Arial" w:cs="Arial"/>
          <w:color w:val="000000"/>
          <w:sz w:val="22"/>
          <w:szCs w:val="22"/>
        </w:rPr>
        <w:t>TNF</w:t>
      </w:r>
      <w:r w:rsidRPr="00251379">
        <w:rPr>
          <w:rFonts w:ascii="Arial" w:hAnsi="Arial" w:cs="Arial"/>
          <w:color w:val="000000"/>
          <w:sz w:val="22"/>
          <w:szCs w:val="22"/>
        </w:rPr>
        <w:t xml:space="preserve"> fundraisers and assist as required including dispatching of promotional items</w:t>
      </w:r>
      <w:r w:rsidR="00F36B1C">
        <w:rPr>
          <w:rFonts w:ascii="Arial" w:hAnsi="Arial" w:cs="Arial"/>
          <w:color w:val="000000"/>
          <w:sz w:val="22"/>
          <w:szCs w:val="22"/>
        </w:rPr>
        <w:t>.</w:t>
      </w:r>
    </w:p>
    <w:p w:rsidR="002A0C1C" w:rsidRPr="00251379" w:rsidRDefault="002A0C1C" w:rsidP="002A0C1C">
      <w:pPr>
        <w:numPr>
          <w:ilvl w:val="1"/>
          <w:numId w:val="35"/>
        </w:numPr>
        <w:spacing w:after="200" w:line="276" w:lineRule="auto"/>
        <w:ind w:left="993"/>
        <w:contextualSpacing/>
        <w:jc w:val="both"/>
        <w:rPr>
          <w:rFonts w:ascii="Arial" w:hAnsi="Arial" w:cs="Arial"/>
          <w:color w:val="000000"/>
          <w:sz w:val="22"/>
          <w:szCs w:val="22"/>
        </w:rPr>
      </w:pPr>
      <w:r w:rsidRPr="00251379">
        <w:rPr>
          <w:rFonts w:ascii="Arial" w:hAnsi="Arial" w:cs="Arial"/>
          <w:color w:val="000000"/>
          <w:sz w:val="22"/>
          <w:szCs w:val="22"/>
        </w:rPr>
        <w:t>To plan, organise, promote, implement and evaluate fundraising events as well as identifying new opportunities</w:t>
      </w:r>
      <w:r w:rsidR="00F36B1C">
        <w:rPr>
          <w:rFonts w:ascii="Arial" w:hAnsi="Arial" w:cs="Arial"/>
          <w:color w:val="000000"/>
          <w:sz w:val="22"/>
          <w:szCs w:val="22"/>
        </w:rPr>
        <w:t>.</w:t>
      </w:r>
    </w:p>
    <w:p w:rsidR="002A0C1C" w:rsidRPr="00251379" w:rsidRDefault="002A0C1C" w:rsidP="002A0C1C">
      <w:pPr>
        <w:numPr>
          <w:ilvl w:val="1"/>
          <w:numId w:val="35"/>
        </w:numPr>
        <w:spacing w:after="200" w:line="276" w:lineRule="auto"/>
        <w:ind w:left="993"/>
        <w:contextualSpacing/>
        <w:jc w:val="both"/>
        <w:rPr>
          <w:rFonts w:ascii="Arial" w:hAnsi="Arial" w:cs="Arial"/>
          <w:color w:val="000000"/>
          <w:sz w:val="22"/>
          <w:szCs w:val="22"/>
        </w:rPr>
      </w:pPr>
      <w:r w:rsidRPr="00251379">
        <w:rPr>
          <w:rFonts w:ascii="Arial" w:hAnsi="Arial" w:cs="Arial"/>
          <w:color w:val="000000"/>
          <w:sz w:val="22"/>
          <w:szCs w:val="22"/>
        </w:rPr>
        <w:t xml:space="preserve">Ensure appropriate </w:t>
      </w:r>
      <w:r w:rsidR="005531F0" w:rsidRPr="00251379">
        <w:rPr>
          <w:rFonts w:ascii="Arial" w:hAnsi="Arial" w:cs="Arial"/>
          <w:color w:val="000000"/>
          <w:sz w:val="22"/>
          <w:szCs w:val="22"/>
        </w:rPr>
        <w:t>TNF</w:t>
      </w:r>
      <w:r w:rsidRPr="00251379">
        <w:rPr>
          <w:rFonts w:ascii="Arial" w:hAnsi="Arial" w:cs="Arial"/>
          <w:color w:val="000000"/>
          <w:sz w:val="22"/>
          <w:szCs w:val="22"/>
        </w:rPr>
        <w:t xml:space="preserve"> attendance at events, attending in person as required.</w:t>
      </w:r>
    </w:p>
    <w:p w:rsidR="002A0C1C" w:rsidRPr="00251379" w:rsidRDefault="002A0C1C" w:rsidP="002A0C1C">
      <w:pPr>
        <w:numPr>
          <w:ilvl w:val="1"/>
          <w:numId w:val="35"/>
        </w:numPr>
        <w:spacing w:after="200" w:line="276" w:lineRule="auto"/>
        <w:ind w:left="993"/>
        <w:contextualSpacing/>
        <w:jc w:val="both"/>
        <w:rPr>
          <w:rFonts w:ascii="Arial" w:hAnsi="Arial" w:cs="Arial"/>
          <w:color w:val="000000"/>
          <w:sz w:val="22"/>
          <w:szCs w:val="22"/>
        </w:rPr>
      </w:pPr>
      <w:r w:rsidRPr="00251379">
        <w:rPr>
          <w:rFonts w:ascii="Arial" w:hAnsi="Arial" w:cs="Arial"/>
          <w:color w:val="000000"/>
          <w:sz w:val="22"/>
          <w:szCs w:val="22"/>
        </w:rPr>
        <w:t>Pitching and presenting at corporate events</w:t>
      </w:r>
      <w:r w:rsidR="00F36B1C">
        <w:rPr>
          <w:rFonts w:ascii="Arial" w:hAnsi="Arial" w:cs="Arial"/>
          <w:color w:val="000000"/>
          <w:sz w:val="22"/>
          <w:szCs w:val="22"/>
        </w:rPr>
        <w:t>.</w:t>
      </w:r>
    </w:p>
    <w:p w:rsidR="002A0C1C" w:rsidRPr="00251379" w:rsidRDefault="002A0C1C" w:rsidP="002A0C1C">
      <w:pPr>
        <w:numPr>
          <w:ilvl w:val="1"/>
          <w:numId w:val="35"/>
        </w:numPr>
        <w:spacing w:after="200" w:line="276" w:lineRule="auto"/>
        <w:ind w:left="993"/>
        <w:contextualSpacing/>
        <w:jc w:val="both"/>
        <w:rPr>
          <w:rFonts w:ascii="Arial" w:hAnsi="Arial" w:cs="Arial"/>
          <w:color w:val="000000"/>
          <w:sz w:val="22"/>
          <w:szCs w:val="22"/>
        </w:rPr>
      </w:pPr>
      <w:r w:rsidRPr="00251379">
        <w:rPr>
          <w:rFonts w:ascii="Arial" w:hAnsi="Arial" w:cs="Arial"/>
          <w:color w:val="000000"/>
          <w:sz w:val="22"/>
          <w:szCs w:val="22"/>
        </w:rPr>
        <w:t>Develop and meticulously organise a range of fundraising opportunities and events distributed throughout the year</w:t>
      </w:r>
      <w:r w:rsidR="00F36B1C">
        <w:rPr>
          <w:rFonts w:ascii="Arial" w:hAnsi="Arial" w:cs="Arial"/>
          <w:color w:val="000000"/>
          <w:sz w:val="22"/>
          <w:szCs w:val="22"/>
        </w:rPr>
        <w:t>.</w:t>
      </w:r>
    </w:p>
    <w:p w:rsidR="002A0C1C" w:rsidRPr="00251379" w:rsidRDefault="002A0C1C" w:rsidP="002A0C1C">
      <w:pPr>
        <w:numPr>
          <w:ilvl w:val="1"/>
          <w:numId w:val="35"/>
        </w:numPr>
        <w:spacing w:after="200" w:line="276" w:lineRule="auto"/>
        <w:ind w:left="993"/>
        <w:contextualSpacing/>
        <w:jc w:val="both"/>
        <w:rPr>
          <w:rFonts w:ascii="Arial" w:hAnsi="Arial" w:cs="Arial"/>
          <w:color w:val="000000"/>
          <w:sz w:val="22"/>
          <w:szCs w:val="22"/>
        </w:rPr>
      </w:pPr>
      <w:r w:rsidRPr="00251379">
        <w:rPr>
          <w:rFonts w:ascii="Arial" w:hAnsi="Arial" w:cs="Arial"/>
          <w:color w:val="000000"/>
          <w:sz w:val="22"/>
          <w:szCs w:val="22"/>
        </w:rPr>
        <w:t xml:space="preserve">Maintain a log of where all </w:t>
      </w:r>
      <w:r w:rsidR="005531F0" w:rsidRPr="00251379">
        <w:rPr>
          <w:rFonts w:ascii="Arial" w:hAnsi="Arial" w:cs="Arial"/>
          <w:color w:val="000000"/>
          <w:sz w:val="22"/>
          <w:szCs w:val="22"/>
        </w:rPr>
        <w:t>TNF</w:t>
      </w:r>
      <w:r w:rsidRPr="00251379">
        <w:rPr>
          <w:rFonts w:ascii="Arial" w:hAnsi="Arial" w:cs="Arial"/>
          <w:color w:val="000000"/>
          <w:sz w:val="22"/>
          <w:szCs w:val="22"/>
        </w:rPr>
        <w:t xml:space="preserve"> promotional and fundraising equipment is.</w:t>
      </w:r>
    </w:p>
    <w:p w:rsidR="002A0C1C" w:rsidRPr="00251379" w:rsidRDefault="00F36B1C" w:rsidP="002A0C1C">
      <w:pPr>
        <w:numPr>
          <w:ilvl w:val="1"/>
          <w:numId w:val="35"/>
        </w:numPr>
        <w:spacing w:after="200" w:line="276" w:lineRule="auto"/>
        <w:ind w:left="993"/>
        <w:contextualSpacing/>
        <w:jc w:val="both"/>
        <w:rPr>
          <w:rFonts w:ascii="Arial" w:hAnsi="Arial" w:cs="Arial"/>
          <w:color w:val="000000"/>
          <w:sz w:val="22"/>
          <w:szCs w:val="22"/>
        </w:rPr>
      </w:pPr>
      <w:r>
        <w:rPr>
          <w:rFonts w:ascii="Arial" w:hAnsi="Arial" w:cs="Arial"/>
          <w:sz w:val="22"/>
          <w:szCs w:val="22"/>
        </w:rPr>
        <w:t>Work with the Communications</w:t>
      </w:r>
      <w:r w:rsidR="005531F0" w:rsidRPr="00251379">
        <w:rPr>
          <w:rFonts w:ascii="Arial" w:hAnsi="Arial" w:cs="Arial"/>
          <w:sz w:val="22"/>
          <w:szCs w:val="22"/>
        </w:rPr>
        <w:t xml:space="preserve"> Officer </w:t>
      </w:r>
      <w:r w:rsidR="002A0C1C" w:rsidRPr="00251379">
        <w:rPr>
          <w:rFonts w:ascii="Arial" w:hAnsi="Arial" w:cs="Arial"/>
          <w:sz w:val="22"/>
          <w:szCs w:val="22"/>
        </w:rPr>
        <w:t>to</w:t>
      </w:r>
      <w:r w:rsidR="002A0C1C" w:rsidRPr="00251379">
        <w:rPr>
          <w:rFonts w:ascii="Arial" w:hAnsi="Arial" w:cs="Arial"/>
          <w:color w:val="000000"/>
          <w:sz w:val="22"/>
          <w:szCs w:val="22"/>
        </w:rPr>
        <w:t xml:space="preserve"> ensure social media promotes fundraising activities.</w:t>
      </w:r>
    </w:p>
    <w:p w:rsidR="002A0C1C" w:rsidRPr="00251379" w:rsidRDefault="002A0C1C" w:rsidP="002A0C1C">
      <w:pPr>
        <w:numPr>
          <w:ilvl w:val="1"/>
          <w:numId w:val="35"/>
        </w:numPr>
        <w:spacing w:after="200" w:line="276" w:lineRule="auto"/>
        <w:ind w:left="993"/>
        <w:contextualSpacing/>
        <w:jc w:val="both"/>
        <w:rPr>
          <w:rFonts w:ascii="Arial" w:hAnsi="Arial" w:cs="Arial"/>
          <w:color w:val="000000"/>
          <w:sz w:val="22"/>
          <w:szCs w:val="22"/>
        </w:rPr>
      </w:pPr>
      <w:r w:rsidRPr="00251379">
        <w:rPr>
          <w:rFonts w:ascii="Arial" w:hAnsi="Arial" w:cs="Arial"/>
          <w:color w:val="000000"/>
          <w:sz w:val="22"/>
          <w:szCs w:val="22"/>
        </w:rPr>
        <w:t>Manage on-line fundraising pages and support as required ensuring database is updated.</w:t>
      </w:r>
    </w:p>
    <w:p w:rsidR="002A0C1C" w:rsidRPr="00251379" w:rsidRDefault="002A0C1C" w:rsidP="002A0C1C">
      <w:pPr>
        <w:numPr>
          <w:ilvl w:val="1"/>
          <w:numId w:val="35"/>
        </w:numPr>
        <w:spacing w:after="200" w:line="276" w:lineRule="auto"/>
        <w:ind w:left="993"/>
        <w:contextualSpacing/>
        <w:jc w:val="both"/>
        <w:rPr>
          <w:rFonts w:ascii="Arial" w:hAnsi="Arial" w:cs="Arial"/>
          <w:color w:val="000000"/>
          <w:sz w:val="22"/>
          <w:szCs w:val="22"/>
        </w:rPr>
      </w:pPr>
      <w:r w:rsidRPr="00251379">
        <w:rPr>
          <w:rFonts w:ascii="Arial" w:hAnsi="Arial" w:cs="Arial"/>
          <w:sz w:val="22"/>
          <w:szCs w:val="22"/>
        </w:rPr>
        <w:t>Organise station collections and assist with other fundraising events.</w:t>
      </w:r>
    </w:p>
    <w:p w:rsidR="002A0C1C" w:rsidRPr="00251379" w:rsidRDefault="002A0C1C" w:rsidP="002A0C1C">
      <w:pPr>
        <w:numPr>
          <w:ilvl w:val="1"/>
          <w:numId w:val="35"/>
        </w:numPr>
        <w:spacing w:after="200" w:line="276" w:lineRule="auto"/>
        <w:ind w:left="993"/>
        <w:contextualSpacing/>
        <w:jc w:val="both"/>
        <w:rPr>
          <w:rFonts w:ascii="Arial" w:hAnsi="Arial" w:cs="Arial"/>
          <w:color w:val="000000"/>
          <w:sz w:val="22"/>
          <w:szCs w:val="22"/>
        </w:rPr>
      </w:pPr>
      <w:r w:rsidRPr="00251379">
        <w:rPr>
          <w:rFonts w:ascii="Arial" w:hAnsi="Arial" w:cs="Arial"/>
          <w:color w:val="000000"/>
          <w:sz w:val="22"/>
          <w:szCs w:val="22"/>
        </w:rPr>
        <w:lastRenderedPageBreak/>
        <w:t xml:space="preserve">Updating </w:t>
      </w:r>
      <w:r w:rsidRPr="00251379">
        <w:rPr>
          <w:rFonts w:ascii="Arial" w:hAnsi="Arial" w:cs="Arial"/>
          <w:sz w:val="22"/>
          <w:szCs w:val="22"/>
        </w:rPr>
        <w:t xml:space="preserve">the </w:t>
      </w:r>
      <w:r w:rsidR="005531F0" w:rsidRPr="00251379">
        <w:rPr>
          <w:rFonts w:ascii="Arial" w:hAnsi="Arial" w:cs="Arial"/>
          <w:sz w:val="22"/>
          <w:szCs w:val="22"/>
        </w:rPr>
        <w:t>TNF</w:t>
      </w:r>
      <w:r w:rsidRPr="00251379">
        <w:rPr>
          <w:rFonts w:ascii="Arial" w:hAnsi="Arial" w:cs="Arial"/>
          <w:sz w:val="22"/>
          <w:szCs w:val="22"/>
        </w:rPr>
        <w:t xml:space="preserve"> database (</w:t>
      </w:r>
      <w:proofErr w:type="spellStart"/>
      <w:r w:rsidRPr="00251379">
        <w:rPr>
          <w:rFonts w:ascii="Arial" w:hAnsi="Arial" w:cs="Arial"/>
          <w:sz w:val="22"/>
          <w:szCs w:val="22"/>
        </w:rPr>
        <w:t>Donorfy</w:t>
      </w:r>
      <w:proofErr w:type="spellEnd"/>
      <w:r w:rsidRPr="00251379">
        <w:rPr>
          <w:rFonts w:ascii="Arial" w:hAnsi="Arial" w:cs="Arial"/>
          <w:sz w:val="22"/>
          <w:szCs w:val="22"/>
        </w:rPr>
        <w:t xml:space="preserve">) </w:t>
      </w:r>
      <w:r w:rsidRPr="00251379">
        <w:rPr>
          <w:rFonts w:ascii="Arial" w:hAnsi="Arial" w:cs="Arial"/>
          <w:color w:val="000000"/>
          <w:sz w:val="22"/>
          <w:szCs w:val="22"/>
        </w:rPr>
        <w:t>with donations/collections and fundraising information.</w:t>
      </w:r>
    </w:p>
    <w:p w:rsidR="002A0C1C" w:rsidRPr="00251379" w:rsidRDefault="002A0C1C" w:rsidP="002A0C1C">
      <w:pPr>
        <w:numPr>
          <w:ilvl w:val="1"/>
          <w:numId w:val="35"/>
        </w:numPr>
        <w:spacing w:after="200" w:line="276" w:lineRule="auto"/>
        <w:ind w:left="993"/>
        <w:contextualSpacing/>
        <w:jc w:val="both"/>
        <w:rPr>
          <w:rFonts w:ascii="Arial" w:hAnsi="Arial" w:cs="Arial"/>
          <w:color w:val="000000"/>
          <w:sz w:val="22"/>
          <w:szCs w:val="22"/>
        </w:rPr>
      </w:pPr>
      <w:r w:rsidRPr="00251379">
        <w:rPr>
          <w:rFonts w:ascii="Arial" w:hAnsi="Arial" w:cs="Arial"/>
          <w:sz w:val="22"/>
          <w:szCs w:val="22"/>
        </w:rPr>
        <w:t xml:space="preserve">Volunteer Coordinator, ensure </w:t>
      </w:r>
      <w:proofErr w:type="spellStart"/>
      <w:r w:rsidRPr="00251379">
        <w:rPr>
          <w:rFonts w:ascii="Arial" w:hAnsi="Arial" w:cs="Arial"/>
          <w:sz w:val="22"/>
          <w:szCs w:val="22"/>
        </w:rPr>
        <w:t>Donorfy</w:t>
      </w:r>
      <w:proofErr w:type="spellEnd"/>
      <w:r w:rsidRPr="00251379">
        <w:rPr>
          <w:rFonts w:ascii="Arial" w:hAnsi="Arial" w:cs="Arial"/>
          <w:sz w:val="22"/>
          <w:szCs w:val="22"/>
        </w:rPr>
        <w:t xml:space="preserve"> is up-to-date with all Volunteers details.</w:t>
      </w:r>
    </w:p>
    <w:p w:rsidR="002A0C1C" w:rsidRPr="00251379" w:rsidRDefault="005531F0" w:rsidP="002A0C1C">
      <w:pPr>
        <w:numPr>
          <w:ilvl w:val="1"/>
          <w:numId w:val="35"/>
        </w:numPr>
        <w:spacing w:after="200" w:line="276" w:lineRule="auto"/>
        <w:ind w:left="993"/>
        <w:contextualSpacing/>
        <w:jc w:val="both"/>
        <w:rPr>
          <w:rFonts w:ascii="Arial" w:hAnsi="Arial" w:cs="Arial"/>
          <w:color w:val="000000"/>
          <w:sz w:val="22"/>
          <w:szCs w:val="22"/>
        </w:rPr>
      </w:pPr>
      <w:r w:rsidRPr="00251379">
        <w:rPr>
          <w:rFonts w:ascii="Arial" w:hAnsi="Arial" w:cs="Arial"/>
          <w:sz w:val="22"/>
          <w:szCs w:val="22"/>
        </w:rPr>
        <w:t>Pr</w:t>
      </w:r>
      <w:r w:rsidR="002A0C1C" w:rsidRPr="00251379">
        <w:rPr>
          <w:rFonts w:ascii="Arial" w:hAnsi="Arial" w:cs="Arial"/>
          <w:sz w:val="22"/>
          <w:szCs w:val="22"/>
        </w:rPr>
        <w:t>oduc</w:t>
      </w:r>
      <w:r w:rsidRPr="00251379">
        <w:rPr>
          <w:rFonts w:ascii="Arial" w:hAnsi="Arial" w:cs="Arial"/>
          <w:sz w:val="22"/>
          <w:szCs w:val="22"/>
        </w:rPr>
        <w:t>e</w:t>
      </w:r>
      <w:r w:rsidR="002A0C1C" w:rsidRPr="00251379">
        <w:rPr>
          <w:rFonts w:ascii="Arial" w:hAnsi="Arial" w:cs="Arial"/>
          <w:sz w:val="22"/>
          <w:szCs w:val="22"/>
        </w:rPr>
        <w:t xml:space="preserve"> risk assessments for </w:t>
      </w:r>
      <w:r w:rsidRPr="00251379">
        <w:rPr>
          <w:rFonts w:ascii="Arial" w:hAnsi="Arial" w:cs="Arial"/>
          <w:sz w:val="22"/>
          <w:szCs w:val="22"/>
        </w:rPr>
        <w:t xml:space="preserve">fundraising </w:t>
      </w:r>
      <w:r w:rsidR="002A0C1C" w:rsidRPr="00251379">
        <w:rPr>
          <w:rFonts w:ascii="Arial" w:hAnsi="Arial" w:cs="Arial"/>
          <w:sz w:val="22"/>
          <w:szCs w:val="22"/>
        </w:rPr>
        <w:t xml:space="preserve">events. </w:t>
      </w:r>
    </w:p>
    <w:p w:rsidR="00AD3298" w:rsidRPr="00251379" w:rsidRDefault="00AD3298" w:rsidP="00865321">
      <w:pPr>
        <w:ind w:left="567"/>
        <w:jc w:val="both"/>
        <w:rPr>
          <w:rFonts w:ascii="Arial" w:hAnsi="Arial" w:cs="Arial"/>
          <w:sz w:val="22"/>
          <w:szCs w:val="22"/>
        </w:rPr>
      </w:pPr>
    </w:p>
    <w:p w:rsidR="00894933" w:rsidRPr="00251379" w:rsidRDefault="001A6050" w:rsidP="00927F31">
      <w:pPr>
        <w:tabs>
          <w:tab w:val="left" w:pos="567"/>
        </w:tabs>
        <w:spacing w:after="240" w:line="276" w:lineRule="auto"/>
        <w:jc w:val="both"/>
        <w:rPr>
          <w:rFonts w:ascii="Arial" w:hAnsi="Arial" w:cs="Arial"/>
          <w:b/>
          <w:sz w:val="22"/>
          <w:szCs w:val="22"/>
        </w:rPr>
      </w:pPr>
      <w:r w:rsidRPr="00251379">
        <w:rPr>
          <w:rFonts w:ascii="Arial" w:hAnsi="Arial" w:cs="Arial"/>
          <w:b/>
          <w:sz w:val="22"/>
          <w:szCs w:val="22"/>
        </w:rPr>
        <w:t>4</w:t>
      </w:r>
      <w:r w:rsidR="00036312" w:rsidRPr="00251379">
        <w:rPr>
          <w:rFonts w:ascii="Arial" w:hAnsi="Arial" w:cs="Arial"/>
          <w:b/>
          <w:sz w:val="22"/>
          <w:szCs w:val="22"/>
        </w:rPr>
        <w:t xml:space="preserve">. </w:t>
      </w:r>
      <w:r w:rsidR="00F934FF" w:rsidRPr="00251379">
        <w:rPr>
          <w:rFonts w:ascii="Arial" w:hAnsi="Arial" w:cs="Arial"/>
          <w:b/>
          <w:sz w:val="22"/>
          <w:szCs w:val="22"/>
        </w:rPr>
        <w:tab/>
      </w:r>
      <w:r w:rsidR="00036312" w:rsidRPr="00251379">
        <w:rPr>
          <w:rFonts w:ascii="Arial" w:hAnsi="Arial" w:cs="Arial"/>
          <w:b/>
          <w:sz w:val="22"/>
          <w:szCs w:val="22"/>
        </w:rPr>
        <w:t>Other Duties and tasks</w:t>
      </w:r>
    </w:p>
    <w:p w:rsidR="005D2DD4" w:rsidRPr="00251379" w:rsidRDefault="005D2DD4" w:rsidP="00927F31">
      <w:pPr>
        <w:pStyle w:val="ListParagraph"/>
        <w:numPr>
          <w:ilvl w:val="0"/>
          <w:numId w:val="27"/>
        </w:numPr>
        <w:ind w:left="1134" w:hanging="567"/>
        <w:jc w:val="both"/>
        <w:rPr>
          <w:rFonts w:ascii="Arial" w:hAnsi="Arial" w:cs="Arial"/>
        </w:rPr>
      </w:pPr>
      <w:r w:rsidRPr="00251379">
        <w:rPr>
          <w:rFonts w:ascii="Arial" w:hAnsi="Arial" w:cs="Arial"/>
        </w:rPr>
        <w:t xml:space="preserve">Attending </w:t>
      </w:r>
      <w:r w:rsidR="005531F0" w:rsidRPr="00251379">
        <w:rPr>
          <w:rFonts w:ascii="Arial" w:hAnsi="Arial" w:cs="Arial"/>
        </w:rPr>
        <w:t>TNF</w:t>
      </w:r>
      <w:r w:rsidRPr="00251379">
        <w:rPr>
          <w:rFonts w:ascii="Arial" w:hAnsi="Arial" w:cs="Arial"/>
        </w:rPr>
        <w:t xml:space="preserve"> events, specifically Royal events.</w:t>
      </w:r>
    </w:p>
    <w:p w:rsidR="005D2DD4" w:rsidRPr="00251379" w:rsidRDefault="005D2DD4" w:rsidP="00927F31">
      <w:pPr>
        <w:pStyle w:val="ListParagraph"/>
        <w:numPr>
          <w:ilvl w:val="0"/>
          <w:numId w:val="27"/>
        </w:numPr>
        <w:ind w:left="1134" w:hanging="567"/>
        <w:jc w:val="both"/>
        <w:rPr>
          <w:rFonts w:ascii="Arial" w:hAnsi="Arial" w:cs="Arial"/>
        </w:rPr>
      </w:pPr>
      <w:r w:rsidRPr="00251379">
        <w:rPr>
          <w:rFonts w:ascii="Arial" w:hAnsi="Arial" w:cs="Arial"/>
        </w:rPr>
        <w:t>Carry out additional duties as requested by the Senior Management Team</w:t>
      </w:r>
      <w:r w:rsidR="0009186E" w:rsidRPr="00251379">
        <w:rPr>
          <w:rFonts w:ascii="Arial" w:hAnsi="Arial" w:cs="Arial"/>
        </w:rPr>
        <w:t xml:space="preserve"> (SMT)</w:t>
      </w:r>
      <w:r w:rsidR="00CD054C" w:rsidRPr="00251379">
        <w:rPr>
          <w:rFonts w:ascii="Arial" w:hAnsi="Arial" w:cs="Arial"/>
        </w:rPr>
        <w:t>.</w:t>
      </w:r>
    </w:p>
    <w:p w:rsidR="00391B2A" w:rsidRPr="00251379" w:rsidRDefault="00391B2A" w:rsidP="00927F31">
      <w:pPr>
        <w:tabs>
          <w:tab w:val="left" w:pos="567"/>
        </w:tabs>
        <w:spacing w:line="276" w:lineRule="auto"/>
        <w:jc w:val="both"/>
        <w:rPr>
          <w:rFonts w:ascii="Arial" w:hAnsi="Arial" w:cs="Arial"/>
          <w:b/>
          <w:sz w:val="22"/>
          <w:szCs w:val="22"/>
        </w:rPr>
      </w:pPr>
    </w:p>
    <w:p w:rsidR="00894933" w:rsidRPr="00251379" w:rsidRDefault="00F934FF" w:rsidP="00927F31">
      <w:pPr>
        <w:tabs>
          <w:tab w:val="left" w:pos="567"/>
        </w:tabs>
        <w:spacing w:line="276" w:lineRule="auto"/>
        <w:jc w:val="both"/>
        <w:rPr>
          <w:rFonts w:ascii="Arial" w:hAnsi="Arial" w:cs="Arial"/>
          <w:b/>
          <w:sz w:val="22"/>
          <w:szCs w:val="22"/>
        </w:rPr>
      </w:pPr>
      <w:r w:rsidRPr="00251379">
        <w:rPr>
          <w:rFonts w:ascii="Arial" w:hAnsi="Arial" w:cs="Arial"/>
          <w:b/>
          <w:sz w:val="22"/>
          <w:szCs w:val="22"/>
        </w:rPr>
        <w:t>5</w:t>
      </w:r>
      <w:r w:rsidR="00894933" w:rsidRPr="00251379">
        <w:rPr>
          <w:rFonts w:ascii="Arial" w:hAnsi="Arial" w:cs="Arial"/>
          <w:b/>
          <w:sz w:val="22"/>
          <w:szCs w:val="22"/>
        </w:rPr>
        <w:t xml:space="preserve">. </w:t>
      </w:r>
      <w:r w:rsidRPr="00251379">
        <w:rPr>
          <w:rFonts w:ascii="Arial" w:hAnsi="Arial" w:cs="Arial"/>
          <w:b/>
          <w:sz w:val="22"/>
          <w:szCs w:val="22"/>
        </w:rPr>
        <w:tab/>
      </w:r>
      <w:r w:rsidR="00894933" w:rsidRPr="00251379">
        <w:rPr>
          <w:rFonts w:ascii="Arial" w:hAnsi="Arial" w:cs="Arial"/>
          <w:b/>
          <w:sz w:val="22"/>
          <w:szCs w:val="22"/>
        </w:rPr>
        <w:t>Dimensions of job</w:t>
      </w:r>
    </w:p>
    <w:p w:rsidR="00894933" w:rsidRPr="00251379" w:rsidRDefault="00894933" w:rsidP="00927F31">
      <w:pPr>
        <w:spacing w:line="276" w:lineRule="auto"/>
        <w:jc w:val="both"/>
        <w:rPr>
          <w:rFonts w:ascii="Arial" w:hAnsi="Arial" w:cs="Arial"/>
          <w:b/>
          <w:sz w:val="22"/>
          <w:szCs w:val="22"/>
        </w:rPr>
      </w:pPr>
    </w:p>
    <w:p w:rsidR="00BA0DE1" w:rsidRDefault="00BA0DE1" w:rsidP="00BA0DE1">
      <w:pPr>
        <w:rPr>
          <w:rFonts w:ascii="Arial" w:hAnsi="Arial" w:cs="Arial"/>
          <w:sz w:val="22"/>
          <w:szCs w:val="22"/>
        </w:rPr>
      </w:pPr>
      <w:r>
        <w:rPr>
          <w:rFonts w:ascii="Arial" w:hAnsi="Arial" w:cs="Arial"/>
          <w:sz w:val="22"/>
          <w:szCs w:val="22"/>
        </w:rPr>
        <w:t>The individual will be required to help other members of the staff during periods of high activity and be prepared to represent the charity at events as directed by the SMT.  In addition to the above tasks the individual will be expected to identify areas for job specific training which will improve their ability to successfully perform their role.</w:t>
      </w:r>
    </w:p>
    <w:p w:rsidR="007B6513" w:rsidRPr="00251379" w:rsidRDefault="007B6513" w:rsidP="00927F31">
      <w:pPr>
        <w:spacing w:line="276" w:lineRule="auto"/>
        <w:jc w:val="both"/>
        <w:rPr>
          <w:rFonts w:ascii="Arial" w:hAnsi="Arial" w:cs="Arial"/>
          <w:sz w:val="22"/>
          <w:szCs w:val="22"/>
        </w:rPr>
      </w:pPr>
      <w:r w:rsidRPr="00251379">
        <w:rPr>
          <w:rFonts w:ascii="Arial" w:hAnsi="Arial" w:cs="Arial"/>
          <w:sz w:val="22"/>
          <w:szCs w:val="22"/>
        </w:rPr>
        <w:t>.</w:t>
      </w:r>
    </w:p>
    <w:p w:rsidR="008075E1" w:rsidRPr="00251379" w:rsidRDefault="008075E1" w:rsidP="00927F31">
      <w:pPr>
        <w:spacing w:line="276" w:lineRule="auto"/>
        <w:jc w:val="both"/>
        <w:rPr>
          <w:rFonts w:ascii="Arial" w:hAnsi="Arial" w:cs="Arial"/>
          <w:sz w:val="22"/>
          <w:szCs w:val="22"/>
        </w:rPr>
      </w:pPr>
    </w:p>
    <w:p w:rsidR="00305EC4" w:rsidRPr="00251379" w:rsidRDefault="00305EC4" w:rsidP="00927F31">
      <w:pPr>
        <w:spacing w:line="276" w:lineRule="auto"/>
        <w:jc w:val="both"/>
        <w:rPr>
          <w:rFonts w:ascii="Arial" w:hAnsi="Arial" w:cs="Arial"/>
          <w:i/>
          <w:color w:val="3366FF"/>
          <w:sz w:val="22"/>
          <w:szCs w:val="22"/>
        </w:rPr>
      </w:pPr>
      <w:r w:rsidRPr="00251379">
        <w:rPr>
          <w:rFonts w:ascii="Arial" w:hAnsi="Arial" w:cs="Arial"/>
          <w:b/>
          <w:sz w:val="22"/>
          <w:szCs w:val="22"/>
        </w:rPr>
        <w:t>PERSON SPECIFICATION</w:t>
      </w:r>
      <w:r w:rsidRPr="00251379">
        <w:rPr>
          <w:rFonts w:ascii="Arial" w:hAnsi="Arial" w:cs="Arial"/>
          <w:i/>
          <w:color w:val="3366FF"/>
          <w:sz w:val="22"/>
          <w:szCs w:val="22"/>
        </w:rPr>
        <w:t xml:space="preserve"> </w:t>
      </w:r>
    </w:p>
    <w:p w:rsidR="00305EC4" w:rsidRPr="00251379" w:rsidRDefault="00305EC4" w:rsidP="00927F31">
      <w:pPr>
        <w:spacing w:line="276" w:lineRule="auto"/>
        <w:jc w:val="both"/>
        <w:rPr>
          <w:rFonts w:ascii="Arial" w:hAnsi="Arial" w:cs="Arial"/>
          <w:sz w:val="22"/>
          <w:szCs w:val="22"/>
        </w:rPr>
      </w:pPr>
    </w:p>
    <w:p w:rsidR="005531F0" w:rsidRPr="00251379" w:rsidRDefault="00EA73B7" w:rsidP="002A0C1C">
      <w:pPr>
        <w:spacing w:line="276" w:lineRule="auto"/>
        <w:jc w:val="both"/>
        <w:rPr>
          <w:rFonts w:ascii="Arial" w:hAnsi="Arial" w:cs="Arial"/>
          <w:sz w:val="22"/>
          <w:szCs w:val="22"/>
        </w:rPr>
      </w:pPr>
      <w:r w:rsidRPr="00251379">
        <w:rPr>
          <w:rFonts w:ascii="Arial" w:hAnsi="Arial" w:cs="Arial"/>
          <w:sz w:val="22"/>
          <w:szCs w:val="22"/>
        </w:rPr>
        <w:t>The following characteristic</w:t>
      </w:r>
      <w:r w:rsidR="00450615">
        <w:rPr>
          <w:rFonts w:ascii="Arial" w:hAnsi="Arial" w:cs="Arial"/>
          <w:sz w:val="22"/>
          <w:szCs w:val="22"/>
        </w:rPr>
        <w:t>s</w:t>
      </w:r>
      <w:r w:rsidRPr="00251379">
        <w:rPr>
          <w:rFonts w:ascii="Arial" w:hAnsi="Arial" w:cs="Arial"/>
          <w:sz w:val="22"/>
          <w:szCs w:val="22"/>
        </w:rPr>
        <w:t xml:space="preserve"> are deemed essential and any applicant must demonstrate them in their application</w:t>
      </w:r>
      <w:r w:rsidR="005531F0" w:rsidRPr="00251379">
        <w:rPr>
          <w:rFonts w:ascii="Arial" w:hAnsi="Arial" w:cs="Arial"/>
          <w:sz w:val="22"/>
          <w:szCs w:val="22"/>
        </w:rPr>
        <w:t>:</w:t>
      </w:r>
    </w:p>
    <w:p w:rsidR="002A0C1C" w:rsidRPr="00251379" w:rsidRDefault="002A0C1C" w:rsidP="002A0C1C">
      <w:pPr>
        <w:spacing w:line="276" w:lineRule="auto"/>
        <w:jc w:val="both"/>
        <w:rPr>
          <w:rFonts w:ascii="Arial" w:hAnsi="Arial" w:cs="Arial"/>
          <w:sz w:val="22"/>
          <w:szCs w:val="22"/>
        </w:rPr>
      </w:pPr>
    </w:p>
    <w:p w:rsidR="005531F0" w:rsidRPr="00251379" w:rsidRDefault="005531F0" w:rsidP="00F36B1C">
      <w:pPr>
        <w:numPr>
          <w:ilvl w:val="0"/>
          <w:numId w:val="34"/>
        </w:numPr>
        <w:spacing w:after="200" w:line="276" w:lineRule="auto"/>
        <w:ind w:left="993" w:hanging="426"/>
        <w:contextualSpacing/>
        <w:jc w:val="both"/>
        <w:rPr>
          <w:rFonts w:ascii="Arial" w:hAnsi="Arial" w:cs="Arial"/>
          <w:sz w:val="22"/>
          <w:szCs w:val="22"/>
        </w:rPr>
      </w:pPr>
      <w:r w:rsidRPr="00251379">
        <w:rPr>
          <w:rFonts w:ascii="Arial" w:hAnsi="Arial" w:cs="Arial"/>
          <w:sz w:val="22"/>
          <w:szCs w:val="22"/>
        </w:rPr>
        <w:t xml:space="preserve">Strong empathy with the charity’s objectives and our beneficiary base.  </w:t>
      </w:r>
    </w:p>
    <w:p w:rsidR="005531F0" w:rsidRPr="00251379" w:rsidRDefault="005531F0" w:rsidP="00F36B1C">
      <w:pPr>
        <w:numPr>
          <w:ilvl w:val="0"/>
          <w:numId w:val="34"/>
        </w:numPr>
        <w:spacing w:after="200" w:line="276" w:lineRule="auto"/>
        <w:ind w:left="993" w:hanging="426"/>
        <w:contextualSpacing/>
        <w:jc w:val="both"/>
        <w:rPr>
          <w:rFonts w:ascii="Arial" w:hAnsi="Arial" w:cs="Arial"/>
          <w:sz w:val="22"/>
          <w:szCs w:val="22"/>
        </w:rPr>
      </w:pPr>
      <w:r w:rsidRPr="00251379">
        <w:rPr>
          <w:rFonts w:ascii="Arial" w:hAnsi="Arial" w:cs="Arial"/>
          <w:sz w:val="22"/>
          <w:szCs w:val="22"/>
        </w:rPr>
        <w:t>Proven track record and experience of fundraising for a similar sized organisation</w:t>
      </w:r>
      <w:r w:rsidR="00EA73B7" w:rsidRPr="00251379">
        <w:rPr>
          <w:rFonts w:ascii="Arial" w:hAnsi="Arial" w:cs="Arial"/>
          <w:sz w:val="22"/>
          <w:szCs w:val="22"/>
        </w:rPr>
        <w:t>.</w:t>
      </w:r>
    </w:p>
    <w:p w:rsidR="00EA73B7" w:rsidRPr="00251379" w:rsidRDefault="00EA73B7" w:rsidP="00F36B1C">
      <w:pPr>
        <w:numPr>
          <w:ilvl w:val="0"/>
          <w:numId w:val="34"/>
        </w:numPr>
        <w:spacing w:after="200" w:line="276" w:lineRule="auto"/>
        <w:ind w:left="993" w:hanging="426"/>
        <w:contextualSpacing/>
        <w:jc w:val="both"/>
        <w:rPr>
          <w:rFonts w:ascii="Arial" w:hAnsi="Arial" w:cs="Arial"/>
          <w:sz w:val="22"/>
          <w:szCs w:val="22"/>
        </w:rPr>
      </w:pPr>
      <w:r w:rsidRPr="00251379">
        <w:rPr>
          <w:rFonts w:ascii="Arial" w:hAnsi="Arial" w:cs="Arial"/>
          <w:sz w:val="22"/>
          <w:szCs w:val="22"/>
        </w:rPr>
        <w:t>Possess excellent int</w:t>
      </w:r>
      <w:bookmarkStart w:id="0" w:name="_GoBack"/>
      <w:bookmarkEnd w:id="0"/>
      <w:r w:rsidRPr="00251379">
        <w:rPr>
          <w:rFonts w:ascii="Arial" w:hAnsi="Arial" w:cs="Arial"/>
          <w:sz w:val="22"/>
          <w:szCs w:val="22"/>
        </w:rPr>
        <w:t>erpersonal skills, able to engage socially and with confidence with beneficiaries, benefactors and the wider public.</w:t>
      </w:r>
    </w:p>
    <w:p w:rsidR="00EA73B7" w:rsidRPr="00251379" w:rsidRDefault="00EA73B7" w:rsidP="00F36B1C">
      <w:pPr>
        <w:numPr>
          <w:ilvl w:val="0"/>
          <w:numId w:val="34"/>
        </w:numPr>
        <w:spacing w:after="200" w:line="276" w:lineRule="auto"/>
        <w:ind w:left="993" w:hanging="426"/>
        <w:contextualSpacing/>
        <w:jc w:val="both"/>
        <w:rPr>
          <w:rFonts w:ascii="Arial" w:hAnsi="Arial" w:cs="Arial"/>
          <w:sz w:val="22"/>
          <w:szCs w:val="22"/>
        </w:rPr>
      </w:pPr>
      <w:r w:rsidRPr="00251379">
        <w:rPr>
          <w:rFonts w:ascii="Arial" w:hAnsi="Arial" w:cs="Arial"/>
          <w:sz w:val="22"/>
          <w:szCs w:val="22"/>
        </w:rPr>
        <w:t>A confident and fluent communicator both verbal and written. Great at proof reading and attention to detail</w:t>
      </w:r>
    </w:p>
    <w:p w:rsidR="005531F0" w:rsidRPr="00251379" w:rsidRDefault="00EA73B7" w:rsidP="00F36B1C">
      <w:pPr>
        <w:numPr>
          <w:ilvl w:val="0"/>
          <w:numId w:val="34"/>
        </w:numPr>
        <w:spacing w:after="200" w:line="276" w:lineRule="auto"/>
        <w:ind w:left="993" w:hanging="426"/>
        <w:contextualSpacing/>
        <w:jc w:val="both"/>
        <w:rPr>
          <w:rFonts w:ascii="Arial" w:hAnsi="Arial" w:cs="Arial"/>
          <w:sz w:val="22"/>
          <w:szCs w:val="22"/>
        </w:rPr>
      </w:pPr>
      <w:r w:rsidRPr="00251379">
        <w:rPr>
          <w:rFonts w:ascii="Arial" w:hAnsi="Arial" w:cs="Arial"/>
          <w:sz w:val="22"/>
          <w:szCs w:val="22"/>
        </w:rPr>
        <w:t xml:space="preserve">Experienced and proficient in office management and communication systems; possessing comprehensive IT skills; Microsoft Office Outlook, Word, Excel and </w:t>
      </w:r>
      <w:r w:rsidR="00F36B1C">
        <w:rPr>
          <w:rFonts w:ascii="Arial" w:hAnsi="Arial" w:cs="Arial"/>
          <w:sz w:val="22"/>
          <w:szCs w:val="22"/>
        </w:rPr>
        <w:t xml:space="preserve">CRM </w:t>
      </w:r>
      <w:r w:rsidRPr="00251379">
        <w:rPr>
          <w:rFonts w:ascii="Arial" w:hAnsi="Arial" w:cs="Arial"/>
          <w:sz w:val="22"/>
          <w:szCs w:val="22"/>
        </w:rPr>
        <w:t xml:space="preserve">Database.  </w:t>
      </w:r>
    </w:p>
    <w:p w:rsidR="002A0C1C" w:rsidRPr="00251379" w:rsidRDefault="002A0C1C" w:rsidP="00F36B1C">
      <w:pPr>
        <w:numPr>
          <w:ilvl w:val="0"/>
          <w:numId w:val="34"/>
        </w:numPr>
        <w:spacing w:after="200" w:line="276" w:lineRule="auto"/>
        <w:ind w:left="993" w:hanging="426"/>
        <w:contextualSpacing/>
        <w:jc w:val="both"/>
        <w:rPr>
          <w:rFonts w:ascii="Arial" w:hAnsi="Arial" w:cs="Arial"/>
          <w:sz w:val="22"/>
          <w:szCs w:val="22"/>
        </w:rPr>
      </w:pPr>
      <w:r w:rsidRPr="00251379">
        <w:rPr>
          <w:rFonts w:ascii="Arial" w:hAnsi="Arial" w:cs="Arial"/>
          <w:sz w:val="22"/>
          <w:szCs w:val="22"/>
        </w:rPr>
        <w:t>Dynamic and proactive in finding solutions and enhancements, presenting them to the SMT and implementation, as directed.</w:t>
      </w:r>
    </w:p>
    <w:p w:rsidR="002A0C1C" w:rsidRPr="00251379" w:rsidRDefault="002A0C1C" w:rsidP="00F36B1C">
      <w:pPr>
        <w:numPr>
          <w:ilvl w:val="0"/>
          <w:numId w:val="34"/>
        </w:numPr>
        <w:spacing w:after="200" w:line="276" w:lineRule="auto"/>
        <w:ind w:left="993" w:hanging="426"/>
        <w:contextualSpacing/>
        <w:jc w:val="both"/>
        <w:rPr>
          <w:rFonts w:ascii="Arial" w:hAnsi="Arial" w:cs="Arial"/>
          <w:sz w:val="22"/>
          <w:szCs w:val="22"/>
        </w:rPr>
      </w:pPr>
      <w:r w:rsidRPr="00251379">
        <w:rPr>
          <w:rFonts w:ascii="Arial" w:hAnsi="Arial" w:cs="Arial"/>
          <w:sz w:val="22"/>
          <w:szCs w:val="22"/>
        </w:rPr>
        <w:t>A quick learner who has established organisational and planning skills.</w:t>
      </w:r>
    </w:p>
    <w:p w:rsidR="002A0C1C" w:rsidRPr="00251379" w:rsidRDefault="002A0C1C" w:rsidP="00F36B1C">
      <w:pPr>
        <w:numPr>
          <w:ilvl w:val="0"/>
          <w:numId w:val="34"/>
        </w:numPr>
        <w:spacing w:after="200" w:line="276" w:lineRule="auto"/>
        <w:ind w:left="993" w:hanging="426"/>
        <w:contextualSpacing/>
        <w:jc w:val="both"/>
        <w:rPr>
          <w:rFonts w:ascii="Arial" w:hAnsi="Arial" w:cs="Arial"/>
          <w:sz w:val="22"/>
          <w:szCs w:val="22"/>
        </w:rPr>
      </w:pPr>
      <w:r w:rsidRPr="00251379">
        <w:rPr>
          <w:rFonts w:ascii="Arial" w:hAnsi="Arial" w:cs="Arial"/>
          <w:sz w:val="22"/>
          <w:szCs w:val="22"/>
        </w:rPr>
        <w:t xml:space="preserve">A team player who works collaboratively </w:t>
      </w:r>
    </w:p>
    <w:p w:rsidR="002A0C1C" w:rsidRPr="00251379" w:rsidRDefault="002A0C1C" w:rsidP="00F36B1C">
      <w:pPr>
        <w:numPr>
          <w:ilvl w:val="0"/>
          <w:numId w:val="34"/>
        </w:numPr>
        <w:spacing w:after="200" w:line="276" w:lineRule="auto"/>
        <w:ind w:left="993" w:hanging="426"/>
        <w:contextualSpacing/>
        <w:jc w:val="both"/>
        <w:rPr>
          <w:rFonts w:ascii="Arial" w:hAnsi="Arial" w:cs="Arial"/>
          <w:sz w:val="22"/>
          <w:szCs w:val="22"/>
        </w:rPr>
      </w:pPr>
      <w:r w:rsidRPr="00251379">
        <w:rPr>
          <w:rFonts w:ascii="Arial" w:hAnsi="Arial" w:cs="Arial"/>
          <w:sz w:val="22"/>
          <w:szCs w:val="22"/>
        </w:rPr>
        <w:t>A demonstrable flexible work ethic.</w:t>
      </w:r>
    </w:p>
    <w:p w:rsidR="002A0C1C" w:rsidRPr="00251379" w:rsidRDefault="002A0C1C" w:rsidP="00F36B1C">
      <w:pPr>
        <w:numPr>
          <w:ilvl w:val="0"/>
          <w:numId w:val="34"/>
        </w:numPr>
        <w:spacing w:after="200" w:line="276" w:lineRule="auto"/>
        <w:ind w:left="993" w:hanging="426"/>
        <w:contextualSpacing/>
        <w:jc w:val="both"/>
        <w:rPr>
          <w:rFonts w:ascii="Arial" w:hAnsi="Arial" w:cs="Arial"/>
          <w:sz w:val="22"/>
          <w:szCs w:val="22"/>
        </w:rPr>
      </w:pPr>
      <w:r w:rsidRPr="00251379">
        <w:rPr>
          <w:rFonts w:ascii="Arial" w:hAnsi="Arial" w:cs="Arial"/>
          <w:sz w:val="22"/>
          <w:szCs w:val="22"/>
        </w:rPr>
        <w:t>Displays initiative, being able to work to tight timelines and meet deadlines effectively with the ability to manage own tasks/priorities effectively.</w:t>
      </w:r>
    </w:p>
    <w:p w:rsidR="00EA73B7" w:rsidRPr="00251379" w:rsidRDefault="002A0C1C" w:rsidP="00F36B1C">
      <w:pPr>
        <w:numPr>
          <w:ilvl w:val="0"/>
          <w:numId w:val="34"/>
        </w:numPr>
        <w:spacing w:after="200" w:line="276" w:lineRule="auto"/>
        <w:ind w:left="993" w:hanging="426"/>
        <w:contextualSpacing/>
        <w:jc w:val="both"/>
        <w:rPr>
          <w:rFonts w:ascii="Arial" w:hAnsi="Arial" w:cs="Arial"/>
          <w:sz w:val="22"/>
          <w:szCs w:val="22"/>
        </w:rPr>
      </w:pPr>
      <w:r w:rsidRPr="00251379">
        <w:rPr>
          <w:rFonts w:ascii="Arial" w:hAnsi="Arial" w:cs="Arial"/>
          <w:sz w:val="22"/>
          <w:szCs w:val="22"/>
        </w:rPr>
        <w:t>The maturity, self-discipline and self-motivation to work without supervision.</w:t>
      </w:r>
      <w:r w:rsidR="00EA73B7" w:rsidRPr="00251379">
        <w:rPr>
          <w:rFonts w:ascii="Arial" w:hAnsi="Arial" w:cs="Arial"/>
          <w:sz w:val="22"/>
          <w:szCs w:val="22"/>
        </w:rPr>
        <w:t xml:space="preserve"> </w:t>
      </w:r>
    </w:p>
    <w:p w:rsidR="002A0C1C" w:rsidRPr="00251379" w:rsidRDefault="00EA73B7" w:rsidP="00F36B1C">
      <w:pPr>
        <w:numPr>
          <w:ilvl w:val="0"/>
          <w:numId w:val="34"/>
        </w:numPr>
        <w:spacing w:after="200" w:line="276" w:lineRule="auto"/>
        <w:ind w:left="993" w:hanging="426"/>
        <w:contextualSpacing/>
        <w:jc w:val="both"/>
        <w:rPr>
          <w:rFonts w:ascii="Arial" w:hAnsi="Arial" w:cs="Arial"/>
          <w:sz w:val="22"/>
          <w:szCs w:val="22"/>
        </w:rPr>
      </w:pPr>
      <w:r w:rsidRPr="00251379">
        <w:rPr>
          <w:rFonts w:ascii="Arial" w:hAnsi="Arial" w:cs="Arial"/>
          <w:sz w:val="22"/>
          <w:szCs w:val="22"/>
        </w:rPr>
        <w:t>Understanding of marketing.</w:t>
      </w:r>
    </w:p>
    <w:p w:rsidR="00EA73B7" w:rsidRDefault="002A0C1C" w:rsidP="00F36B1C">
      <w:pPr>
        <w:numPr>
          <w:ilvl w:val="0"/>
          <w:numId w:val="34"/>
        </w:numPr>
        <w:spacing w:after="200" w:line="276" w:lineRule="auto"/>
        <w:ind w:left="993" w:hanging="426"/>
        <w:contextualSpacing/>
        <w:jc w:val="both"/>
        <w:rPr>
          <w:rFonts w:ascii="Arial" w:hAnsi="Arial" w:cs="Arial"/>
          <w:sz w:val="22"/>
          <w:szCs w:val="22"/>
        </w:rPr>
      </w:pPr>
      <w:r w:rsidRPr="00251379">
        <w:rPr>
          <w:rFonts w:ascii="Arial" w:hAnsi="Arial" w:cs="Arial"/>
          <w:sz w:val="22"/>
          <w:szCs w:val="22"/>
        </w:rPr>
        <w:t>Must be a people person, lively, fun, energetic, positive, proactive and dynamic.</w:t>
      </w:r>
      <w:r w:rsidR="00EA73B7" w:rsidRPr="00251379">
        <w:rPr>
          <w:rFonts w:ascii="Arial" w:hAnsi="Arial" w:cs="Arial"/>
          <w:sz w:val="22"/>
          <w:szCs w:val="22"/>
        </w:rPr>
        <w:t xml:space="preserve"> </w:t>
      </w:r>
    </w:p>
    <w:p w:rsidR="00F36B1C" w:rsidRDefault="00F36B1C" w:rsidP="00F36B1C">
      <w:pPr>
        <w:spacing w:after="200" w:line="276" w:lineRule="auto"/>
        <w:contextualSpacing/>
        <w:jc w:val="both"/>
        <w:rPr>
          <w:rFonts w:ascii="Arial" w:hAnsi="Arial" w:cs="Arial"/>
          <w:sz w:val="22"/>
          <w:szCs w:val="22"/>
        </w:rPr>
      </w:pPr>
    </w:p>
    <w:p w:rsidR="00F36B1C" w:rsidRPr="00251379" w:rsidRDefault="00F36B1C" w:rsidP="00F36B1C">
      <w:pPr>
        <w:spacing w:after="200" w:line="276" w:lineRule="auto"/>
        <w:contextualSpacing/>
        <w:jc w:val="both"/>
        <w:rPr>
          <w:rFonts w:ascii="Arial" w:hAnsi="Arial" w:cs="Arial"/>
          <w:sz w:val="22"/>
          <w:szCs w:val="22"/>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0"/>
        <w:gridCol w:w="283"/>
        <w:gridCol w:w="7088"/>
      </w:tblGrid>
      <w:tr w:rsidR="00305EC4" w:rsidRPr="005277B9" w:rsidTr="00F36B1C">
        <w:trPr>
          <w:trHeight w:val="255"/>
        </w:trPr>
        <w:tc>
          <w:tcPr>
            <w:tcW w:w="2000" w:type="dxa"/>
            <w:tcBorders>
              <w:top w:val="nil"/>
              <w:left w:val="nil"/>
              <w:bottom w:val="nil"/>
              <w:right w:val="nil"/>
            </w:tcBorders>
            <w:shd w:val="clear" w:color="auto" w:fill="auto"/>
            <w:noWrap/>
            <w:vAlign w:val="bottom"/>
          </w:tcPr>
          <w:p w:rsidR="00305EC4" w:rsidRPr="005277B9" w:rsidRDefault="00305EC4" w:rsidP="00927F31">
            <w:pPr>
              <w:spacing w:line="276" w:lineRule="auto"/>
              <w:jc w:val="both"/>
              <w:rPr>
                <w:rFonts w:ascii="Arial" w:hAnsi="Arial" w:cs="Arial"/>
                <w:sz w:val="22"/>
                <w:szCs w:val="22"/>
              </w:rPr>
            </w:pPr>
            <w:r w:rsidRPr="005277B9">
              <w:rPr>
                <w:rFonts w:ascii="Arial" w:hAnsi="Arial" w:cs="Arial"/>
                <w:sz w:val="22"/>
                <w:szCs w:val="22"/>
              </w:rPr>
              <w:t>Prepared by:</w:t>
            </w:r>
          </w:p>
        </w:tc>
        <w:tc>
          <w:tcPr>
            <w:tcW w:w="283" w:type="dxa"/>
            <w:tcBorders>
              <w:top w:val="nil"/>
              <w:left w:val="nil"/>
              <w:bottom w:val="nil"/>
              <w:right w:val="single" w:sz="4" w:space="0" w:color="auto"/>
            </w:tcBorders>
            <w:shd w:val="clear" w:color="auto" w:fill="auto"/>
            <w:noWrap/>
            <w:vAlign w:val="bottom"/>
          </w:tcPr>
          <w:p w:rsidR="00305EC4" w:rsidRPr="005277B9" w:rsidRDefault="00305EC4" w:rsidP="00927F31">
            <w:pPr>
              <w:spacing w:line="276" w:lineRule="auto"/>
              <w:jc w:val="both"/>
              <w:rPr>
                <w:rFonts w:ascii="Arial" w:hAnsi="Arial" w:cs="Arial"/>
                <w:sz w:val="22"/>
                <w:szCs w:val="22"/>
              </w:rPr>
            </w:pPr>
            <w:r w:rsidRPr="005277B9">
              <w:rPr>
                <w:rFonts w:ascii="Arial" w:hAnsi="Arial" w:cs="Arial"/>
                <w:sz w:val="22"/>
                <w:szCs w:val="22"/>
              </w:rPr>
              <w:t> </w:t>
            </w:r>
          </w:p>
        </w:tc>
        <w:tc>
          <w:tcPr>
            <w:tcW w:w="7088" w:type="dxa"/>
            <w:tcBorders>
              <w:left w:val="single" w:sz="4" w:space="0" w:color="auto"/>
              <w:bottom w:val="single" w:sz="4" w:space="0" w:color="auto"/>
            </w:tcBorders>
            <w:shd w:val="clear" w:color="auto" w:fill="auto"/>
            <w:noWrap/>
            <w:vAlign w:val="bottom"/>
          </w:tcPr>
          <w:p w:rsidR="00B76194" w:rsidRPr="005277B9" w:rsidRDefault="00305EC4" w:rsidP="00F36B1C">
            <w:pPr>
              <w:spacing w:line="276" w:lineRule="auto"/>
              <w:jc w:val="both"/>
              <w:rPr>
                <w:rFonts w:ascii="Arial" w:hAnsi="Arial" w:cs="Arial"/>
                <w:sz w:val="22"/>
                <w:szCs w:val="22"/>
              </w:rPr>
            </w:pPr>
            <w:r w:rsidRPr="005277B9">
              <w:rPr>
                <w:rFonts w:ascii="Arial" w:hAnsi="Arial" w:cs="Arial"/>
                <w:sz w:val="22"/>
                <w:szCs w:val="22"/>
              </w:rPr>
              <w:t> </w:t>
            </w:r>
            <w:r w:rsidR="00B76194" w:rsidRPr="005277B9">
              <w:rPr>
                <w:rFonts w:ascii="Arial" w:hAnsi="Arial" w:cs="Arial"/>
                <w:sz w:val="22"/>
                <w:szCs w:val="22"/>
              </w:rPr>
              <w:t xml:space="preserve">J R H Stopford, Chief Executive, The Not Forgotten </w:t>
            </w:r>
          </w:p>
        </w:tc>
      </w:tr>
      <w:tr w:rsidR="00305EC4" w:rsidRPr="005277B9" w:rsidTr="00F36B1C">
        <w:trPr>
          <w:trHeight w:val="255"/>
        </w:trPr>
        <w:tc>
          <w:tcPr>
            <w:tcW w:w="2000" w:type="dxa"/>
            <w:tcBorders>
              <w:top w:val="nil"/>
              <w:left w:val="nil"/>
              <w:bottom w:val="nil"/>
              <w:right w:val="nil"/>
            </w:tcBorders>
            <w:shd w:val="clear" w:color="auto" w:fill="auto"/>
            <w:noWrap/>
            <w:vAlign w:val="bottom"/>
          </w:tcPr>
          <w:p w:rsidR="00305EC4" w:rsidRPr="005277B9" w:rsidRDefault="00305EC4" w:rsidP="00927F31">
            <w:pPr>
              <w:spacing w:line="276" w:lineRule="auto"/>
              <w:jc w:val="both"/>
              <w:rPr>
                <w:rFonts w:ascii="Arial" w:hAnsi="Arial" w:cs="Arial"/>
                <w:sz w:val="22"/>
                <w:szCs w:val="22"/>
              </w:rPr>
            </w:pPr>
            <w:r w:rsidRPr="005277B9">
              <w:rPr>
                <w:rFonts w:ascii="Arial" w:hAnsi="Arial" w:cs="Arial"/>
                <w:sz w:val="22"/>
                <w:szCs w:val="22"/>
              </w:rPr>
              <w:t> </w:t>
            </w:r>
          </w:p>
        </w:tc>
        <w:tc>
          <w:tcPr>
            <w:tcW w:w="283" w:type="dxa"/>
            <w:tcBorders>
              <w:top w:val="nil"/>
              <w:left w:val="nil"/>
              <w:bottom w:val="nil"/>
              <w:right w:val="nil"/>
            </w:tcBorders>
            <w:shd w:val="clear" w:color="auto" w:fill="auto"/>
            <w:noWrap/>
            <w:vAlign w:val="bottom"/>
          </w:tcPr>
          <w:p w:rsidR="00305EC4" w:rsidRPr="005277B9" w:rsidRDefault="00305EC4" w:rsidP="00927F31">
            <w:pPr>
              <w:spacing w:line="276" w:lineRule="auto"/>
              <w:jc w:val="both"/>
              <w:rPr>
                <w:rFonts w:ascii="Arial" w:hAnsi="Arial" w:cs="Arial"/>
                <w:sz w:val="22"/>
                <w:szCs w:val="22"/>
              </w:rPr>
            </w:pPr>
            <w:r w:rsidRPr="005277B9">
              <w:rPr>
                <w:rFonts w:ascii="Arial" w:hAnsi="Arial" w:cs="Arial"/>
                <w:sz w:val="22"/>
                <w:szCs w:val="22"/>
              </w:rPr>
              <w:t> </w:t>
            </w:r>
          </w:p>
        </w:tc>
        <w:tc>
          <w:tcPr>
            <w:tcW w:w="7088" w:type="dxa"/>
            <w:tcBorders>
              <w:left w:val="nil"/>
              <w:right w:val="nil"/>
            </w:tcBorders>
            <w:shd w:val="clear" w:color="auto" w:fill="auto"/>
            <w:noWrap/>
            <w:vAlign w:val="bottom"/>
          </w:tcPr>
          <w:p w:rsidR="00305EC4" w:rsidRPr="005277B9" w:rsidRDefault="00305EC4" w:rsidP="00927F31">
            <w:pPr>
              <w:spacing w:line="276" w:lineRule="auto"/>
              <w:jc w:val="both"/>
              <w:rPr>
                <w:rFonts w:ascii="Arial" w:hAnsi="Arial" w:cs="Arial"/>
                <w:sz w:val="22"/>
                <w:szCs w:val="22"/>
              </w:rPr>
            </w:pPr>
            <w:r w:rsidRPr="005277B9">
              <w:rPr>
                <w:rFonts w:ascii="Arial" w:hAnsi="Arial" w:cs="Arial"/>
                <w:sz w:val="22"/>
                <w:szCs w:val="22"/>
              </w:rPr>
              <w:t> </w:t>
            </w:r>
          </w:p>
        </w:tc>
      </w:tr>
      <w:tr w:rsidR="00305EC4" w:rsidRPr="005277B9" w:rsidTr="00F36B1C">
        <w:trPr>
          <w:trHeight w:val="255"/>
        </w:trPr>
        <w:tc>
          <w:tcPr>
            <w:tcW w:w="2000" w:type="dxa"/>
            <w:tcBorders>
              <w:top w:val="nil"/>
              <w:left w:val="nil"/>
              <w:bottom w:val="nil"/>
              <w:right w:val="nil"/>
            </w:tcBorders>
            <w:shd w:val="clear" w:color="auto" w:fill="auto"/>
            <w:noWrap/>
            <w:vAlign w:val="bottom"/>
          </w:tcPr>
          <w:p w:rsidR="00305EC4" w:rsidRPr="005277B9" w:rsidRDefault="00305EC4" w:rsidP="00927F31">
            <w:pPr>
              <w:spacing w:line="276" w:lineRule="auto"/>
              <w:jc w:val="both"/>
              <w:rPr>
                <w:rFonts w:ascii="Arial" w:hAnsi="Arial" w:cs="Arial"/>
                <w:sz w:val="22"/>
                <w:szCs w:val="22"/>
              </w:rPr>
            </w:pPr>
            <w:r w:rsidRPr="005277B9">
              <w:rPr>
                <w:rFonts w:ascii="Arial" w:hAnsi="Arial" w:cs="Arial"/>
                <w:sz w:val="22"/>
                <w:szCs w:val="22"/>
              </w:rPr>
              <w:t>Date:</w:t>
            </w:r>
          </w:p>
        </w:tc>
        <w:tc>
          <w:tcPr>
            <w:tcW w:w="283" w:type="dxa"/>
            <w:tcBorders>
              <w:top w:val="nil"/>
              <w:left w:val="nil"/>
              <w:bottom w:val="nil"/>
              <w:right w:val="single" w:sz="4" w:space="0" w:color="auto"/>
            </w:tcBorders>
            <w:shd w:val="clear" w:color="auto" w:fill="auto"/>
            <w:noWrap/>
            <w:vAlign w:val="bottom"/>
          </w:tcPr>
          <w:p w:rsidR="00305EC4" w:rsidRPr="005277B9" w:rsidRDefault="00305EC4" w:rsidP="00927F31">
            <w:pPr>
              <w:spacing w:line="276" w:lineRule="auto"/>
              <w:jc w:val="both"/>
              <w:rPr>
                <w:rFonts w:ascii="Arial" w:hAnsi="Arial" w:cs="Arial"/>
                <w:sz w:val="22"/>
                <w:szCs w:val="22"/>
              </w:rPr>
            </w:pPr>
            <w:r w:rsidRPr="005277B9">
              <w:rPr>
                <w:rFonts w:ascii="Arial" w:hAnsi="Arial" w:cs="Arial"/>
                <w:sz w:val="22"/>
                <w:szCs w:val="22"/>
              </w:rPr>
              <w:t> </w:t>
            </w:r>
          </w:p>
        </w:tc>
        <w:tc>
          <w:tcPr>
            <w:tcW w:w="7088" w:type="dxa"/>
            <w:tcBorders>
              <w:left w:val="single" w:sz="4" w:space="0" w:color="auto"/>
              <w:bottom w:val="single" w:sz="4" w:space="0" w:color="auto"/>
            </w:tcBorders>
            <w:shd w:val="clear" w:color="auto" w:fill="auto"/>
            <w:noWrap/>
            <w:vAlign w:val="bottom"/>
          </w:tcPr>
          <w:p w:rsidR="00B76194" w:rsidRPr="005277B9" w:rsidRDefault="00305EC4" w:rsidP="00EA73B7">
            <w:pPr>
              <w:spacing w:line="276" w:lineRule="auto"/>
              <w:jc w:val="both"/>
              <w:rPr>
                <w:rFonts w:ascii="Arial" w:hAnsi="Arial" w:cs="Arial"/>
                <w:sz w:val="22"/>
                <w:szCs w:val="22"/>
              </w:rPr>
            </w:pPr>
            <w:r w:rsidRPr="005277B9">
              <w:rPr>
                <w:rFonts w:ascii="Arial" w:hAnsi="Arial" w:cs="Arial"/>
                <w:sz w:val="22"/>
                <w:szCs w:val="22"/>
              </w:rPr>
              <w:t> </w:t>
            </w:r>
            <w:r w:rsidR="00D52D72">
              <w:rPr>
                <w:rFonts w:ascii="Arial" w:hAnsi="Arial" w:cs="Arial"/>
                <w:sz w:val="22"/>
                <w:szCs w:val="22"/>
              </w:rPr>
              <w:t>January 2020</w:t>
            </w:r>
          </w:p>
        </w:tc>
      </w:tr>
      <w:tr w:rsidR="00305EC4" w:rsidRPr="005277B9" w:rsidTr="00F36B1C">
        <w:trPr>
          <w:trHeight w:val="255"/>
        </w:trPr>
        <w:tc>
          <w:tcPr>
            <w:tcW w:w="2000" w:type="dxa"/>
            <w:tcBorders>
              <w:top w:val="nil"/>
              <w:left w:val="nil"/>
              <w:bottom w:val="nil"/>
              <w:right w:val="nil"/>
            </w:tcBorders>
            <w:shd w:val="clear" w:color="auto" w:fill="auto"/>
            <w:noWrap/>
            <w:vAlign w:val="bottom"/>
          </w:tcPr>
          <w:p w:rsidR="00305EC4" w:rsidRPr="005277B9" w:rsidRDefault="00305EC4" w:rsidP="00927F31">
            <w:pPr>
              <w:spacing w:line="276" w:lineRule="auto"/>
              <w:jc w:val="both"/>
              <w:rPr>
                <w:rFonts w:ascii="Arial" w:hAnsi="Arial" w:cs="Arial"/>
                <w:sz w:val="22"/>
                <w:szCs w:val="22"/>
              </w:rPr>
            </w:pPr>
            <w:r w:rsidRPr="005277B9">
              <w:rPr>
                <w:rFonts w:ascii="Arial" w:hAnsi="Arial" w:cs="Arial"/>
                <w:sz w:val="22"/>
                <w:szCs w:val="22"/>
              </w:rPr>
              <w:t> </w:t>
            </w:r>
          </w:p>
        </w:tc>
        <w:tc>
          <w:tcPr>
            <w:tcW w:w="283" w:type="dxa"/>
            <w:tcBorders>
              <w:top w:val="nil"/>
              <w:left w:val="nil"/>
              <w:bottom w:val="nil"/>
              <w:right w:val="nil"/>
            </w:tcBorders>
            <w:shd w:val="clear" w:color="auto" w:fill="auto"/>
            <w:noWrap/>
            <w:vAlign w:val="bottom"/>
          </w:tcPr>
          <w:p w:rsidR="00305EC4" w:rsidRPr="005277B9" w:rsidRDefault="00305EC4" w:rsidP="00927F31">
            <w:pPr>
              <w:spacing w:line="276" w:lineRule="auto"/>
              <w:jc w:val="both"/>
              <w:rPr>
                <w:rFonts w:ascii="Arial" w:hAnsi="Arial" w:cs="Arial"/>
                <w:sz w:val="22"/>
                <w:szCs w:val="22"/>
              </w:rPr>
            </w:pPr>
            <w:r w:rsidRPr="005277B9">
              <w:rPr>
                <w:rFonts w:ascii="Arial" w:hAnsi="Arial" w:cs="Arial"/>
                <w:sz w:val="22"/>
                <w:szCs w:val="22"/>
              </w:rPr>
              <w:t> </w:t>
            </w:r>
          </w:p>
        </w:tc>
        <w:tc>
          <w:tcPr>
            <w:tcW w:w="7088" w:type="dxa"/>
            <w:tcBorders>
              <w:left w:val="nil"/>
              <w:right w:val="nil"/>
            </w:tcBorders>
            <w:shd w:val="clear" w:color="auto" w:fill="auto"/>
            <w:noWrap/>
            <w:vAlign w:val="bottom"/>
          </w:tcPr>
          <w:p w:rsidR="00305EC4" w:rsidRPr="005277B9" w:rsidRDefault="00305EC4" w:rsidP="00927F31">
            <w:pPr>
              <w:spacing w:line="276" w:lineRule="auto"/>
              <w:jc w:val="both"/>
              <w:rPr>
                <w:rFonts w:ascii="Arial" w:hAnsi="Arial" w:cs="Arial"/>
                <w:sz w:val="22"/>
                <w:szCs w:val="22"/>
              </w:rPr>
            </w:pPr>
            <w:r w:rsidRPr="005277B9">
              <w:rPr>
                <w:rFonts w:ascii="Arial" w:hAnsi="Arial" w:cs="Arial"/>
                <w:sz w:val="22"/>
                <w:szCs w:val="22"/>
              </w:rPr>
              <w:t> </w:t>
            </w:r>
          </w:p>
        </w:tc>
      </w:tr>
      <w:tr w:rsidR="00305EC4" w:rsidRPr="005277B9" w:rsidTr="00F36B1C">
        <w:trPr>
          <w:trHeight w:val="255"/>
        </w:trPr>
        <w:tc>
          <w:tcPr>
            <w:tcW w:w="2000" w:type="dxa"/>
            <w:tcBorders>
              <w:top w:val="nil"/>
              <w:left w:val="nil"/>
              <w:bottom w:val="nil"/>
              <w:right w:val="nil"/>
            </w:tcBorders>
            <w:shd w:val="clear" w:color="auto" w:fill="auto"/>
            <w:noWrap/>
            <w:vAlign w:val="bottom"/>
          </w:tcPr>
          <w:p w:rsidR="00305EC4" w:rsidRPr="005277B9" w:rsidRDefault="00305EC4" w:rsidP="00927F31">
            <w:pPr>
              <w:spacing w:line="276" w:lineRule="auto"/>
              <w:jc w:val="both"/>
              <w:rPr>
                <w:rFonts w:ascii="Arial" w:hAnsi="Arial" w:cs="Arial"/>
                <w:sz w:val="22"/>
                <w:szCs w:val="22"/>
              </w:rPr>
            </w:pPr>
            <w:r w:rsidRPr="005277B9">
              <w:rPr>
                <w:rFonts w:ascii="Arial" w:hAnsi="Arial" w:cs="Arial"/>
                <w:sz w:val="22"/>
                <w:szCs w:val="22"/>
              </w:rPr>
              <w:t>Reviewed on:</w:t>
            </w:r>
          </w:p>
        </w:tc>
        <w:tc>
          <w:tcPr>
            <w:tcW w:w="283" w:type="dxa"/>
            <w:tcBorders>
              <w:top w:val="nil"/>
              <w:left w:val="nil"/>
              <w:bottom w:val="nil"/>
              <w:right w:val="single" w:sz="4" w:space="0" w:color="auto"/>
            </w:tcBorders>
            <w:shd w:val="clear" w:color="auto" w:fill="auto"/>
            <w:noWrap/>
            <w:vAlign w:val="bottom"/>
          </w:tcPr>
          <w:p w:rsidR="00305EC4" w:rsidRPr="005277B9" w:rsidRDefault="00305EC4" w:rsidP="00927F31">
            <w:pPr>
              <w:spacing w:line="276" w:lineRule="auto"/>
              <w:jc w:val="both"/>
              <w:rPr>
                <w:rFonts w:ascii="Arial" w:hAnsi="Arial" w:cs="Arial"/>
                <w:sz w:val="22"/>
                <w:szCs w:val="22"/>
              </w:rPr>
            </w:pPr>
            <w:r w:rsidRPr="005277B9">
              <w:rPr>
                <w:rFonts w:ascii="Arial" w:hAnsi="Arial" w:cs="Arial"/>
                <w:sz w:val="22"/>
                <w:szCs w:val="22"/>
              </w:rPr>
              <w:t> </w:t>
            </w:r>
          </w:p>
        </w:tc>
        <w:tc>
          <w:tcPr>
            <w:tcW w:w="7088" w:type="dxa"/>
            <w:tcBorders>
              <w:left w:val="single" w:sz="4" w:space="0" w:color="auto"/>
              <w:bottom w:val="single" w:sz="4" w:space="0" w:color="auto"/>
            </w:tcBorders>
            <w:shd w:val="clear" w:color="auto" w:fill="auto"/>
            <w:noWrap/>
            <w:vAlign w:val="bottom"/>
          </w:tcPr>
          <w:p w:rsidR="00391B2A" w:rsidRPr="005277B9" w:rsidRDefault="00305EC4" w:rsidP="00EA73B7">
            <w:pPr>
              <w:spacing w:line="276" w:lineRule="auto"/>
              <w:jc w:val="both"/>
              <w:rPr>
                <w:rFonts w:ascii="Arial" w:hAnsi="Arial" w:cs="Arial"/>
                <w:sz w:val="22"/>
                <w:szCs w:val="22"/>
              </w:rPr>
            </w:pPr>
            <w:r w:rsidRPr="005277B9">
              <w:rPr>
                <w:rFonts w:ascii="Arial" w:hAnsi="Arial" w:cs="Arial"/>
                <w:sz w:val="22"/>
                <w:szCs w:val="22"/>
              </w:rPr>
              <w:t> </w:t>
            </w:r>
            <w:r w:rsidR="00391B2A">
              <w:rPr>
                <w:rFonts w:ascii="Arial" w:hAnsi="Arial" w:cs="Arial"/>
                <w:sz w:val="22"/>
                <w:szCs w:val="22"/>
              </w:rPr>
              <w:t xml:space="preserve">Updated </w:t>
            </w:r>
            <w:r w:rsidR="009B7D91">
              <w:rPr>
                <w:rFonts w:ascii="Arial" w:hAnsi="Arial" w:cs="Arial"/>
                <w:sz w:val="22"/>
                <w:szCs w:val="22"/>
              </w:rPr>
              <w:t>J</w:t>
            </w:r>
            <w:r w:rsidR="00D52D72">
              <w:rPr>
                <w:rFonts w:ascii="Arial" w:hAnsi="Arial" w:cs="Arial"/>
                <w:sz w:val="22"/>
                <w:szCs w:val="22"/>
              </w:rPr>
              <w:t>anuary 2020</w:t>
            </w:r>
          </w:p>
        </w:tc>
      </w:tr>
      <w:tr w:rsidR="00305EC4" w:rsidRPr="005277B9" w:rsidTr="00F36B1C">
        <w:trPr>
          <w:trHeight w:val="255"/>
        </w:trPr>
        <w:tc>
          <w:tcPr>
            <w:tcW w:w="2000" w:type="dxa"/>
            <w:tcBorders>
              <w:top w:val="nil"/>
              <w:left w:val="nil"/>
              <w:bottom w:val="nil"/>
              <w:right w:val="nil"/>
            </w:tcBorders>
            <w:shd w:val="clear" w:color="auto" w:fill="auto"/>
            <w:noWrap/>
            <w:vAlign w:val="bottom"/>
          </w:tcPr>
          <w:p w:rsidR="00305EC4" w:rsidRPr="005277B9" w:rsidRDefault="00305EC4" w:rsidP="00927F31">
            <w:pPr>
              <w:spacing w:line="276" w:lineRule="auto"/>
              <w:jc w:val="both"/>
              <w:rPr>
                <w:rFonts w:ascii="Arial" w:hAnsi="Arial" w:cs="Arial"/>
                <w:sz w:val="22"/>
                <w:szCs w:val="22"/>
              </w:rPr>
            </w:pPr>
            <w:r w:rsidRPr="005277B9">
              <w:rPr>
                <w:rFonts w:ascii="Arial" w:hAnsi="Arial" w:cs="Arial"/>
                <w:sz w:val="22"/>
                <w:szCs w:val="22"/>
              </w:rPr>
              <w:t> </w:t>
            </w:r>
          </w:p>
        </w:tc>
        <w:tc>
          <w:tcPr>
            <w:tcW w:w="283" w:type="dxa"/>
            <w:tcBorders>
              <w:top w:val="nil"/>
              <w:left w:val="nil"/>
              <w:bottom w:val="nil"/>
              <w:right w:val="nil"/>
            </w:tcBorders>
            <w:shd w:val="clear" w:color="auto" w:fill="auto"/>
            <w:noWrap/>
            <w:vAlign w:val="bottom"/>
          </w:tcPr>
          <w:p w:rsidR="00305EC4" w:rsidRPr="005277B9" w:rsidRDefault="00305EC4" w:rsidP="00927F31">
            <w:pPr>
              <w:spacing w:line="276" w:lineRule="auto"/>
              <w:jc w:val="both"/>
              <w:rPr>
                <w:rFonts w:ascii="Arial" w:hAnsi="Arial" w:cs="Arial"/>
                <w:sz w:val="22"/>
                <w:szCs w:val="22"/>
              </w:rPr>
            </w:pPr>
            <w:r w:rsidRPr="005277B9">
              <w:rPr>
                <w:rFonts w:ascii="Arial" w:hAnsi="Arial" w:cs="Arial"/>
                <w:sz w:val="22"/>
                <w:szCs w:val="22"/>
              </w:rPr>
              <w:t> </w:t>
            </w:r>
          </w:p>
        </w:tc>
        <w:tc>
          <w:tcPr>
            <w:tcW w:w="7088" w:type="dxa"/>
            <w:tcBorders>
              <w:top w:val="single" w:sz="4" w:space="0" w:color="auto"/>
              <w:left w:val="nil"/>
              <w:bottom w:val="nil"/>
              <w:right w:val="nil"/>
            </w:tcBorders>
            <w:shd w:val="clear" w:color="auto" w:fill="auto"/>
            <w:noWrap/>
            <w:vAlign w:val="bottom"/>
          </w:tcPr>
          <w:p w:rsidR="00305EC4" w:rsidRPr="005277B9" w:rsidRDefault="00305EC4" w:rsidP="00927F31">
            <w:pPr>
              <w:spacing w:line="276" w:lineRule="auto"/>
              <w:jc w:val="both"/>
              <w:rPr>
                <w:rFonts w:ascii="Arial" w:hAnsi="Arial" w:cs="Arial"/>
                <w:sz w:val="22"/>
                <w:szCs w:val="22"/>
              </w:rPr>
            </w:pPr>
          </w:p>
        </w:tc>
      </w:tr>
    </w:tbl>
    <w:p w:rsidR="00305EC4" w:rsidRPr="005277B9" w:rsidRDefault="00305EC4" w:rsidP="00F36B1C">
      <w:pPr>
        <w:spacing w:line="276" w:lineRule="auto"/>
        <w:jc w:val="both"/>
        <w:rPr>
          <w:rFonts w:ascii="Arial" w:hAnsi="Arial" w:cs="Arial"/>
          <w:b/>
          <w:sz w:val="22"/>
          <w:szCs w:val="22"/>
        </w:rPr>
      </w:pPr>
    </w:p>
    <w:sectPr w:rsidR="00305EC4" w:rsidRPr="005277B9" w:rsidSect="00F934FF">
      <w:footerReference w:type="default" r:id="rId9"/>
      <w:pgSz w:w="11906" w:h="16838"/>
      <w:pgMar w:top="851" w:right="1134" w:bottom="851" w:left="1134" w:header="720" w:footer="6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403" w:rsidRDefault="00995403">
      <w:r>
        <w:separator/>
      </w:r>
    </w:p>
  </w:endnote>
  <w:endnote w:type="continuationSeparator" w:id="0">
    <w:p w:rsidR="00995403" w:rsidRDefault="0099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4FF" w:rsidRDefault="00F934FF">
    <w:pPr>
      <w:pStyle w:val="Footer"/>
      <w:jc w:val="center"/>
    </w:pPr>
  </w:p>
  <w:p w:rsidR="00F934FF" w:rsidRDefault="00450615">
    <w:pPr>
      <w:pStyle w:val="Footer"/>
      <w:jc w:val="center"/>
    </w:pPr>
    <w:sdt>
      <w:sdtPr>
        <w:id w:val="923224966"/>
        <w:docPartObj>
          <w:docPartGallery w:val="Page Numbers (Bottom of Page)"/>
          <w:docPartUnique/>
        </w:docPartObj>
      </w:sdtPr>
      <w:sdtEndPr>
        <w:rPr>
          <w:noProof/>
        </w:rPr>
      </w:sdtEndPr>
      <w:sdtContent>
        <w:r w:rsidR="00F934FF" w:rsidRPr="00F934FF">
          <w:rPr>
            <w:rFonts w:ascii="Arial" w:hAnsi="Arial" w:cs="Arial"/>
            <w:sz w:val="22"/>
            <w:szCs w:val="22"/>
          </w:rPr>
          <w:fldChar w:fldCharType="begin"/>
        </w:r>
        <w:r w:rsidR="00F934FF" w:rsidRPr="00F934FF">
          <w:rPr>
            <w:rFonts w:ascii="Arial" w:hAnsi="Arial" w:cs="Arial"/>
            <w:sz w:val="22"/>
            <w:szCs w:val="22"/>
          </w:rPr>
          <w:instrText xml:space="preserve"> PAGE   \* MERGEFORMAT </w:instrText>
        </w:r>
        <w:r w:rsidR="00F934FF" w:rsidRPr="00F934FF">
          <w:rPr>
            <w:rFonts w:ascii="Arial" w:hAnsi="Arial" w:cs="Arial"/>
            <w:sz w:val="22"/>
            <w:szCs w:val="22"/>
          </w:rPr>
          <w:fldChar w:fldCharType="separate"/>
        </w:r>
        <w:r>
          <w:rPr>
            <w:rFonts w:ascii="Arial" w:hAnsi="Arial" w:cs="Arial"/>
            <w:noProof/>
            <w:sz w:val="22"/>
            <w:szCs w:val="22"/>
          </w:rPr>
          <w:t>1</w:t>
        </w:r>
        <w:r w:rsidR="00F934FF" w:rsidRPr="00F934FF">
          <w:rPr>
            <w:rFonts w:ascii="Arial" w:hAnsi="Arial" w:cs="Arial"/>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403" w:rsidRDefault="00995403">
      <w:r>
        <w:separator/>
      </w:r>
    </w:p>
  </w:footnote>
  <w:footnote w:type="continuationSeparator" w:id="0">
    <w:p w:rsidR="00995403" w:rsidRDefault="00995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64E4"/>
    <w:multiLevelType w:val="singleLevel"/>
    <w:tmpl w:val="E3C0C07A"/>
    <w:lvl w:ilvl="0">
      <w:start w:val="1"/>
      <w:numFmt w:val="bullet"/>
      <w:lvlText w:val=""/>
      <w:lvlJc w:val="left"/>
      <w:pPr>
        <w:tabs>
          <w:tab w:val="num" w:pos="720"/>
        </w:tabs>
        <w:ind w:left="720" w:hanging="720"/>
      </w:pPr>
      <w:rPr>
        <w:rFonts w:ascii="Symbol" w:hAnsi="Symbol" w:hint="default"/>
      </w:rPr>
    </w:lvl>
  </w:abstractNum>
  <w:abstractNum w:abstractNumId="1" w15:restartNumberingAfterBreak="0">
    <w:nsid w:val="07FC0E7B"/>
    <w:multiLevelType w:val="hybridMultilevel"/>
    <w:tmpl w:val="2E8AD0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D7FD3"/>
    <w:multiLevelType w:val="hybridMultilevel"/>
    <w:tmpl w:val="57A82EA8"/>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54C3B4F"/>
    <w:multiLevelType w:val="hybridMultilevel"/>
    <w:tmpl w:val="2E8AD04C"/>
    <w:lvl w:ilvl="0" w:tplc="08090019">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3D3B75"/>
    <w:multiLevelType w:val="hybridMultilevel"/>
    <w:tmpl w:val="E1A2C954"/>
    <w:lvl w:ilvl="0" w:tplc="C2BC45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8145D"/>
    <w:multiLevelType w:val="hybridMultilevel"/>
    <w:tmpl w:val="DA765D14"/>
    <w:lvl w:ilvl="0" w:tplc="08090019">
      <w:start w:val="1"/>
      <w:numFmt w:val="lowerLetter"/>
      <w:lvlText w:val="%1."/>
      <w:lvlJc w:val="left"/>
      <w:pPr>
        <w:ind w:left="720" w:hanging="360"/>
      </w:pPr>
      <w:rPr>
        <w:rFonts w:hint="default"/>
      </w:rPr>
    </w:lvl>
    <w:lvl w:ilvl="1" w:tplc="9B466C84">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184065"/>
    <w:multiLevelType w:val="hybridMultilevel"/>
    <w:tmpl w:val="AC5CD5EC"/>
    <w:lvl w:ilvl="0" w:tplc="72326838">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2543B4A"/>
    <w:multiLevelType w:val="hybridMultilevel"/>
    <w:tmpl w:val="67C0AB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2B706D1"/>
    <w:multiLevelType w:val="hybridMultilevel"/>
    <w:tmpl w:val="6F5CA7D2"/>
    <w:lvl w:ilvl="0" w:tplc="ADBEC6E2">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26FE29EC"/>
    <w:multiLevelType w:val="hybridMultilevel"/>
    <w:tmpl w:val="C7DA9B4E"/>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9E44436"/>
    <w:multiLevelType w:val="hybridMultilevel"/>
    <w:tmpl w:val="1ABABA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86E1C"/>
    <w:multiLevelType w:val="hybridMultilevel"/>
    <w:tmpl w:val="B25ABE9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2A92DF7"/>
    <w:multiLevelType w:val="hybridMultilevel"/>
    <w:tmpl w:val="76D4322C"/>
    <w:lvl w:ilvl="0" w:tplc="ADCE3DA6">
      <w:start w:val="5"/>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67A1623"/>
    <w:multiLevelType w:val="hybridMultilevel"/>
    <w:tmpl w:val="4EB8506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484D14"/>
    <w:multiLevelType w:val="hybridMultilevel"/>
    <w:tmpl w:val="7B9C9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3538D5"/>
    <w:multiLevelType w:val="hybridMultilevel"/>
    <w:tmpl w:val="BA060E44"/>
    <w:lvl w:ilvl="0" w:tplc="14068228">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3CE25783"/>
    <w:multiLevelType w:val="hybridMultilevel"/>
    <w:tmpl w:val="E9CCCB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AC313A"/>
    <w:multiLevelType w:val="hybridMultilevel"/>
    <w:tmpl w:val="77DA70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C32803"/>
    <w:multiLevelType w:val="hybridMultilevel"/>
    <w:tmpl w:val="5B86A1F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BD861A0"/>
    <w:multiLevelType w:val="hybridMultilevel"/>
    <w:tmpl w:val="2154D554"/>
    <w:lvl w:ilvl="0" w:tplc="5062117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A552D1"/>
    <w:multiLevelType w:val="hybridMultilevel"/>
    <w:tmpl w:val="7F882CD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5AD09C6"/>
    <w:multiLevelType w:val="hybridMultilevel"/>
    <w:tmpl w:val="297605D8"/>
    <w:lvl w:ilvl="0" w:tplc="08090019">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2" w15:restartNumberingAfterBreak="0">
    <w:nsid w:val="56024782"/>
    <w:multiLevelType w:val="singleLevel"/>
    <w:tmpl w:val="E3C0C07A"/>
    <w:lvl w:ilvl="0">
      <w:start w:val="1"/>
      <w:numFmt w:val="bullet"/>
      <w:lvlText w:val=""/>
      <w:lvlJc w:val="left"/>
      <w:pPr>
        <w:tabs>
          <w:tab w:val="num" w:pos="720"/>
        </w:tabs>
        <w:ind w:left="720" w:hanging="720"/>
      </w:pPr>
      <w:rPr>
        <w:rFonts w:ascii="Symbol" w:hAnsi="Symbol" w:hint="default"/>
      </w:rPr>
    </w:lvl>
  </w:abstractNum>
  <w:abstractNum w:abstractNumId="23" w15:restartNumberingAfterBreak="0">
    <w:nsid w:val="590C64B9"/>
    <w:multiLevelType w:val="hybridMultilevel"/>
    <w:tmpl w:val="F366303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B6C06E2"/>
    <w:multiLevelType w:val="hybridMultilevel"/>
    <w:tmpl w:val="6D143B7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046164B"/>
    <w:multiLevelType w:val="multilevel"/>
    <w:tmpl w:val="F4E228E8"/>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8085A61"/>
    <w:multiLevelType w:val="hybridMultilevel"/>
    <w:tmpl w:val="16E82D16"/>
    <w:lvl w:ilvl="0" w:tplc="9B466C8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96228B4"/>
    <w:multiLevelType w:val="hybridMultilevel"/>
    <w:tmpl w:val="EE54A3F6"/>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B4D4A84"/>
    <w:multiLevelType w:val="hybridMultilevel"/>
    <w:tmpl w:val="F5A69E08"/>
    <w:lvl w:ilvl="0" w:tplc="9B466C84">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0E2BE9"/>
    <w:multiLevelType w:val="multilevel"/>
    <w:tmpl w:val="4EB8506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930DAA"/>
    <w:multiLevelType w:val="hybridMultilevel"/>
    <w:tmpl w:val="E25A49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82045A5"/>
    <w:multiLevelType w:val="singleLevel"/>
    <w:tmpl w:val="E654CD9C"/>
    <w:lvl w:ilvl="0">
      <w:start w:val="1"/>
      <w:numFmt w:val="bullet"/>
      <w:lvlText w:val=""/>
      <w:lvlJc w:val="left"/>
      <w:pPr>
        <w:tabs>
          <w:tab w:val="num" w:pos="720"/>
        </w:tabs>
        <w:ind w:left="720" w:hanging="720"/>
      </w:pPr>
      <w:rPr>
        <w:rFonts w:ascii="Wingdings" w:hAnsi="Wingdings" w:hint="default"/>
      </w:rPr>
    </w:lvl>
  </w:abstractNum>
  <w:abstractNum w:abstractNumId="32" w15:restartNumberingAfterBreak="0">
    <w:nsid w:val="7CD8344A"/>
    <w:multiLevelType w:val="hybridMultilevel"/>
    <w:tmpl w:val="6096B3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BA5570"/>
    <w:multiLevelType w:val="multilevel"/>
    <w:tmpl w:val="4EB8506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5"/>
  </w:num>
  <w:num w:numId="3">
    <w:abstractNumId w:val="0"/>
  </w:num>
  <w:num w:numId="4">
    <w:abstractNumId w:val="22"/>
  </w:num>
  <w:num w:numId="5">
    <w:abstractNumId w:val="30"/>
  </w:num>
  <w:num w:numId="6">
    <w:abstractNumId w:val="7"/>
  </w:num>
  <w:num w:numId="7">
    <w:abstractNumId w:val="17"/>
  </w:num>
  <w:num w:numId="8">
    <w:abstractNumId w:val="16"/>
  </w:num>
  <w:num w:numId="9">
    <w:abstractNumId w:val="13"/>
  </w:num>
  <w:num w:numId="10">
    <w:abstractNumId w:val="10"/>
  </w:num>
  <w:num w:numId="11">
    <w:abstractNumId w:val="32"/>
  </w:num>
  <w:num w:numId="12">
    <w:abstractNumId w:val="19"/>
  </w:num>
  <w:num w:numId="13">
    <w:abstractNumId w:val="12"/>
  </w:num>
  <w:num w:numId="14">
    <w:abstractNumId w:val="2"/>
  </w:num>
  <w:num w:numId="15">
    <w:abstractNumId w:val="9"/>
  </w:num>
  <w:num w:numId="16">
    <w:abstractNumId w:val="29"/>
  </w:num>
  <w:num w:numId="17">
    <w:abstractNumId w:val="33"/>
  </w:num>
  <w:num w:numId="18">
    <w:abstractNumId w:val="20"/>
  </w:num>
  <w:num w:numId="19">
    <w:abstractNumId w:val="23"/>
  </w:num>
  <w:num w:numId="20">
    <w:abstractNumId w:val="6"/>
  </w:num>
  <w:num w:numId="21">
    <w:abstractNumId w:val="11"/>
  </w:num>
  <w:num w:numId="22">
    <w:abstractNumId w:val="27"/>
  </w:num>
  <w:num w:numId="23">
    <w:abstractNumId w:val="18"/>
  </w:num>
  <w:num w:numId="24">
    <w:abstractNumId w:val="14"/>
  </w:num>
  <w:num w:numId="25">
    <w:abstractNumId w:val="24"/>
  </w:num>
  <w:num w:numId="26">
    <w:abstractNumId w:val="1"/>
  </w:num>
  <w:num w:numId="27">
    <w:abstractNumId w:val="3"/>
  </w:num>
  <w:num w:numId="28">
    <w:abstractNumId w:val="21"/>
  </w:num>
  <w:num w:numId="29">
    <w:abstractNumId w:val="8"/>
  </w:num>
  <w:num w:numId="30">
    <w:abstractNumId w:val="15"/>
  </w:num>
  <w:num w:numId="31">
    <w:abstractNumId w:val="4"/>
  </w:num>
  <w:num w:numId="32">
    <w:abstractNumId w:val="26"/>
  </w:num>
  <w:num w:numId="33">
    <w:abstractNumId w:val="5"/>
  </w:num>
  <w:num w:numId="34">
    <w:abstractNumId w:val="28"/>
  </w:num>
  <w:num w:numId="3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ADD"/>
    <w:rsid w:val="00036312"/>
    <w:rsid w:val="0009186E"/>
    <w:rsid w:val="000A2FF4"/>
    <w:rsid w:val="000A41A9"/>
    <w:rsid w:val="000B2B57"/>
    <w:rsid w:val="000C359B"/>
    <w:rsid w:val="000D08AA"/>
    <w:rsid w:val="000D246A"/>
    <w:rsid w:val="000D2DEA"/>
    <w:rsid w:val="000D53E4"/>
    <w:rsid w:val="000E262A"/>
    <w:rsid w:val="001537FC"/>
    <w:rsid w:val="00174671"/>
    <w:rsid w:val="001A4F8F"/>
    <w:rsid w:val="001A56AD"/>
    <w:rsid w:val="001A6050"/>
    <w:rsid w:val="001B7C57"/>
    <w:rsid w:val="001E37AA"/>
    <w:rsid w:val="00221D60"/>
    <w:rsid w:val="00240953"/>
    <w:rsid w:val="00250E55"/>
    <w:rsid w:val="00251379"/>
    <w:rsid w:val="00252A81"/>
    <w:rsid w:val="00270EEE"/>
    <w:rsid w:val="00284485"/>
    <w:rsid w:val="002A0C1C"/>
    <w:rsid w:val="002A4E61"/>
    <w:rsid w:val="002F15AB"/>
    <w:rsid w:val="00305EC4"/>
    <w:rsid w:val="003270C4"/>
    <w:rsid w:val="00333AF2"/>
    <w:rsid w:val="00363868"/>
    <w:rsid w:val="00391B2A"/>
    <w:rsid w:val="003A273B"/>
    <w:rsid w:val="003C5C55"/>
    <w:rsid w:val="003E1195"/>
    <w:rsid w:val="003F6CE4"/>
    <w:rsid w:val="0043727F"/>
    <w:rsid w:val="00450516"/>
    <w:rsid w:val="00450615"/>
    <w:rsid w:val="00475752"/>
    <w:rsid w:val="004A3154"/>
    <w:rsid w:val="004C2301"/>
    <w:rsid w:val="004D6C01"/>
    <w:rsid w:val="00511913"/>
    <w:rsid w:val="005277B9"/>
    <w:rsid w:val="00534935"/>
    <w:rsid w:val="005531F0"/>
    <w:rsid w:val="005A2B66"/>
    <w:rsid w:val="005A39F9"/>
    <w:rsid w:val="005D2DD4"/>
    <w:rsid w:val="005F35E8"/>
    <w:rsid w:val="0067464C"/>
    <w:rsid w:val="006833EE"/>
    <w:rsid w:val="00692346"/>
    <w:rsid w:val="006A7E87"/>
    <w:rsid w:val="006B5D5D"/>
    <w:rsid w:val="006B7537"/>
    <w:rsid w:val="006B7BF4"/>
    <w:rsid w:val="006F3224"/>
    <w:rsid w:val="00764BE0"/>
    <w:rsid w:val="007B6513"/>
    <w:rsid w:val="007D62A0"/>
    <w:rsid w:val="007F6388"/>
    <w:rsid w:val="008075E1"/>
    <w:rsid w:val="00852B05"/>
    <w:rsid w:val="00865321"/>
    <w:rsid w:val="00894933"/>
    <w:rsid w:val="008A013F"/>
    <w:rsid w:val="008A3591"/>
    <w:rsid w:val="00905857"/>
    <w:rsid w:val="00927F31"/>
    <w:rsid w:val="0094475A"/>
    <w:rsid w:val="0095644A"/>
    <w:rsid w:val="00977B46"/>
    <w:rsid w:val="00980D70"/>
    <w:rsid w:val="009920E1"/>
    <w:rsid w:val="00995403"/>
    <w:rsid w:val="00996AFA"/>
    <w:rsid w:val="009B4A26"/>
    <w:rsid w:val="009B7D91"/>
    <w:rsid w:val="009C34FF"/>
    <w:rsid w:val="009C7B1C"/>
    <w:rsid w:val="009E29A8"/>
    <w:rsid w:val="009F4DE0"/>
    <w:rsid w:val="00A10C85"/>
    <w:rsid w:val="00A134A2"/>
    <w:rsid w:val="00A23585"/>
    <w:rsid w:val="00A31056"/>
    <w:rsid w:val="00A454DF"/>
    <w:rsid w:val="00A56FA2"/>
    <w:rsid w:val="00A81AD5"/>
    <w:rsid w:val="00AA097E"/>
    <w:rsid w:val="00AA520A"/>
    <w:rsid w:val="00AA57A8"/>
    <w:rsid w:val="00AB1F49"/>
    <w:rsid w:val="00AD3298"/>
    <w:rsid w:val="00AE169E"/>
    <w:rsid w:val="00B4151B"/>
    <w:rsid w:val="00B45474"/>
    <w:rsid w:val="00B54F8C"/>
    <w:rsid w:val="00B76194"/>
    <w:rsid w:val="00B8434B"/>
    <w:rsid w:val="00B85C4B"/>
    <w:rsid w:val="00B9394B"/>
    <w:rsid w:val="00BA0DE1"/>
    <w:rsid w:val="00BB79BB"/>
    <w:rsid w:val="00BC2930"/>
    <w:rsid w:val="00BD3AB8"/>
    <w:rsid w:val="00BE1910"/>
    <w:rsid w:val="00BE3E50"/>
    <w:rsid w:val="00BE5193"/>
    <w:rsid w:val="00C2179B"/>
    <w:rsid w:val="00C431B6"/>
    <w:rsid w:val="00C55077"/>
    <w:rsid w:val="00C640D0"/>
    <w:rsid w:val="00CB42A0"/>
    <w:rsid w:val="00CD054C"/>
    <w:rsid w:val="00CD3111"/>
    <w:rsid w:val="00CD43CB"/>
    <w:rsid w:val="00D118CE"/>
    <w:rsid w:val="00D12ADD"/>
    <w:rsid w:val="00D26774"/>
    <w:rsid w:val="00D5097B"/>
    <w:rsid w:val="00D52D72"/>
    <w:rsid w:val="00DD3A05"/>
    <w:rsid w:val="00E1323B"/>
    <w:rsid w:val="00E16EFD"/>
    <w:rsid w:val="00E25714"/>
    <w:rsid w:val="00E72FD8"/>
    <w:rsid w:val="00EA73B7"/>
    <w:rsid w:val="00EB7DC8"/>
    <w:rsid w:val="00EE0590"/>
    <w:rsid w:val="00F36B1C"/>
    <w:rsid w:val="00F632D4"/>
    <w:rsid w:val="00F74407"/>
    <w:rsid w:val="00F934FF"/>
    <w:rsid w:val="00FA1254"/>
    <w:rsid w:val="00FC0416"/>
    <w:rsid w:val="00FE4995"/>
    <w:rsid w:val="00FE6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AA1C9"/>
  <w15:docId w15:val="{9C5FE78F-8A15-4BBC-9FB9-F8D564D1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1A9"/>
  </w:style>
  <w:style w:type="paragraph" w:styleId="Heading1">
    <w:name w:val="heading 1"/>
    <w:basedOn w:val="Normal"/>
    <w:next w:val="Normal"/>
    <w:qFormat/>
    <w:rsid w:val="000A41A9"/>
    <w:pPr>
      <w:keepNext/>
      <w:widowControl w:val="0"/>
      <w:tabs>
        <w:tab w:val="left" w:pos="-1440"/>
      </w:tabs>
      <w:ind w:left="720" w:hanging="720"/>
      <w:outlineLvl w:val="0"/>
    </w:pPr>
    <w:rPr>
      <w:rFonts w:ascii="Arial Narrow" w:hAnsi="Arial Narrow"/>
      <w:b/>
      <w:snapToGrid w:val="0"/>
      <w:lang w:eastAsia="en-US"/>
    </w:rPr>
  </w:style>
  <w:style w:type="paragraph" w:styleId="Heading3">
    <w:name w:val="heading 3"/>
    <w:basedOn w:val="Normal"/>
    <w:next w:val="Normal"/>
    <w:qFormat/>
    <w:rsid w:val="000A41A9"/>
    <w:pPr>
      <w:keepNext/>
      <w:jc w:val="both"/>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A41A9"/>
    <w:pPr>
      <w:ind w:left="720"/>
      <w:jc w:val="both"/>
    </w:pPr>
    <w:rPr>
      <w:rFonts w:ascii="Arial" w:hAnsi="Arial"/>
      <w:color w:val="0000FF"/>
      <w:sz w:val="22"/>
    </w:rPr>
  </w:style>
  <w:style w:type="paragraph" w:styleId="BalloonText">
    <w:name w:val="Balloon Text"/>
    <w:basedOn w:val="Normal"/>
    <w:semiHidden/>
    <w:rsid w:val="00250E55"/>
    <w:rPr>
      <w:rFonts w:ascii="Tahoma" w:hAnsi="Tahoma" w:cs="Tahoma"/>
      <w:sz w:val="16"/>
      <w:szCs w:val="16"/>
    </w:rPr>
  </w:style>
  <w:style w:type="paragraph" w:styleId="Header">
    <w:name w:val="header"/>
    <w:basedOn w:val="Normal"/>
    <w:rsid w:val="009920E1"/>
    <w:pPr>
      <w:tabs>
        <w:tab w:val="center" w:pos="4153"/>
        <w:tab w:val="right" w:pos="8306"/>
      </w:tabs>
    </w:pPr>
  </w:style>
  <w:style w:type="paragraph" w:styleId="Footer">
    <w:name w:val="footer"/>
    <w:basedOn w:val="Normal"/>
    <w:link w:val="FooterChar"/>
    <w:uiPriority w:val="99"/>
    <w:rsid w:val="009920E1"/>
    <w:pPr>
      <w:tabs>
        <w:tab w:val="center" w:pos="4153"/>
        <w:tab w:val="right" w:pos="8306"/>
      </w:tabs>
    </w:pPr>
  </w:style>
  <w:style w:type="character" w:customStyle="1" w:styleId="FooterChar">
    <w:name w:val="Footer Char"/>
    <w:link w:val="Footer"/>
    <w:uiPriority w:val="99"/>
    <w:rsid w:val="000D53E4"/>
  </w:style>
  <w:style w:type="paragraph" w:customStyle="1" w:styleId="p1">
    <w:name w:val="p1"/>
    <w:basedOn w:val="Normal"/>
    <w:rsid w:val="00AA57A8"/>
    <w:pPr>
      <w:spacing w:before="100" w:beforeAutospacing="1" w:after="100" w:afterAutospacing="1"/>
    </w:pPr>
    <w:rPr>
      <w:rFonts w:eastAsia="Calibri"/>
      <w:sz w:val="24"/>
      <w:szCs w:val="24"/>
    </w:rPr>
  </w:style>
  <w:style w:type="character" w:customStyle="1" w:styleId="s1">
    <w:name w:val="s1"/>
    <w:rsid w:val="00AA57A8"/>
  </w:style>
  <w:style w:type="paragraph" w:styleId="ListParagraph">
    <w:name w:val="List Paragraph"/>
    <w:basedOn w:val="Normal"/>
    <w:uiPriority w:val="34"/>
    <w:qFormat/>
    <w:rsid w:val="00980D70"/>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CB42A0"/>
    <w:rPr>
      <w:color w:val="0000FF"/>
      <w:u w:val="single"/>
    </w:rPr>
  </w:style>
  <w:style w:type="paragraph" w:styleId="NormalWeb">
    <w:name w:val="Normal (Web)"/>
    <w:basedOn w:val="Normal"/>
    <w:uiPriority w:val="99"/>
    <w:unhideWhenUsed/>
    <w:rsid w:val="004D6C01"/>
    <w:pPr>
      <w:spacing w:after="192"/>
    </w:pPr>
    <w:rPr>
      <w:sz w:val="24"/>
      <w:szCs w:val="24"/>
    </w:rPr>
  </w:style>
  <w:style w:type="character" w:customStyle="1" w:styleId="tgc">
    <w:name w:val="_tgc"/>
    <w:basedOn w:val="DefaultParagraphFont"/>
    <w:rsid w:val="00956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617831">
      <w:bodyDiv w:val="1"/>
      <w:marLeft w:val="0"/>
      <w:marRight w:val="0"/>
      <w:marTop w:val="0"/>
      <w:marBottom w:val="0"/>
      <w:divBdr>
        <w:top w:val="none" w:sz="0" w:space="0" w:color="auto"/>
        <w:left w:val="none" w:sz="0" w:space="0" w:color="auto"/>
        <w:bottom w:val="none" w:sz="0" w:space="0" w:color="auto"/>
        <w:right w:val="none" w:sz="0" w:space="0" w:color="auto"/>
      </w:divBdr>
    </w:div>
    <w:div w:id="345325112">
      <w:bodyDiv w:val="1"/>
      <w:marLeft w:val="0"/>
      <w:marRight w:val="0"/>
      <w:marTop w:val="0"/>
      <w:marBottom w:val="0"/>
      <w:divBdr>
        <w:top w:val="none" w:sz="0" w:space="0" w:color="auto"/>
        <w:left w:val="none" w:sz="0" w:space="0" w:color="auto"/>
        <w:bottom w:val="none" w:sz="0" w:space="0" w:color="auto"/>
        <w:right w:val="none" w:sz="0" w:space="0" w:color="auto"/>
      </w:divBdr>
    </w:div>
    <w:div w:id="634145222">
      <w:bodyDiv w:val="1"/>
      <w:marLeft w:val="0"/>
      <w:marRight w:val="0"/>
      <w:marTop w:val="0"/>
      <w:marBottom w:val="0"/>
      <w:divBdr>
        <w:top w:val="none" w:sz="0" w:space="0" w:color="auto"/>
        <w:left w:val="none" w:sz="0" w:space="0" w:color="auto"/>
        <w:bottom w:val="none" w:sz="0" w:space="0" w:color="auto"/>
        <w:right w:val="none" w:sz="0" w:space="0" w:color="auto"/>
      </w:divBdr>
    </w:div>
    <w:div w:id="1422675367">
      <w:bodyDiv w:val="1"/>
      <w:marLeft w:val="0"/>
      <w:marRight w:val="0"/>
      <w:marTop w:val="0"/>
      <w:marBottom w:val="0"/>
      <w:divBdr>
        <w:top w:val="none" w:sz="0" w:space="0" w:color="auto"/>
        <w:left w:val="none" w:sz="0" w:space="0" w:color="auto"/>
        <w:bottom w:val="none" w:sz="0" w:space="0" w:color="auto"/>
        <w:right w:val="none" w:sz="0" w:space="0" w:color="auto"/>
      </w:divBdr>
    </w:div>
    <w:div w:id="1429886182">
      <w:bodyDiv w:val="1"/>
      <w:marLeft w:val="0"/>
      <w:marRight w:val="0"/>
      <w:marTop w:val="0"/>
      <w:marBottom w:val="0"/>
      <w:divBdr>
        <w:top w:val="none" w:sz="0" w:space="0" w:color="auto"/>
        <w:left w:val="none" w:sz="0" w:space="0" w:color="auto"/>
        <w:bottom w:val="none" w:sz="0" w:space="0" w:color="auto"/>
        <w:right w:val="none" w:sz="0" w:space="0" w:color="auto"/>
      </w:divBdr>
    </w:div>
    <w:div w:id="147294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8592E-7264-4C34-9236-997F5C4B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681</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JOB DESCRIPTION</vt:lpstr>
    </vt:vector>
  </TitlesOfParts>
  <Company>Alliotts</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Any Authorised User of</dc:creator>
  <cp:lastModifiedBy>Finance</cp:lastModifiedBy>
  <cp:revision>6</cp:revision>
  <cp:lastPrinted>2020-01-08T07:57:00Z</cp:lastPrinted>
  <dcterms:created xsi:type="dcterms:W3CDTF">2019-06-21T12:50:00Z</dcterms:created>
  <dcterms:modified xsi:type="dcterms:W3CDTF">2020-01-09T09:53:00Z</dcterms:modified>
</cp:coreProperties>
</file>