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6A94" w:rsidR="006265EC" w:rsidP="3A891EB0" w:rsidRDefault="006265EC" w14:paraId="078E771C" w14:textId="41D13D07">
      <w:pPr>
        <w:pStyle w:val="Normal"/>
        <w:rPr>
          <w:b w:val="1"/>
          <w:bCs w:val="1"/>
        </w:rPr>
      </w:pPr>
      <w:r w:rsidRPr="3A891EB0" w:rsidR="006265EC">
        <w:rPr>
          <w:b w:val="1"/>
          <w:bCs w:val="1"/>
        </w:rPr>
        <w:t>Job Description.</w:t>
      </w:r>
    </w:p>
    <w:p w:rsidRPr="00396550" w:rsidR="006265EC" w:rsidP="006265EC" w:rsidRDefault="006265EC" w14:paraId="7F7C2F2E" w14:textId="623CD11D">
      <w:pPr>
        <w:rPr>
          <w:b w:val="1"/>
          <w:bCs w:val="1"/>
        </w:rPr>
      </w:pPr>
      <w:r w:rsidRPr="3A891EB0" w:rsidR="006265EC">
        <w:rPr>
          <w:b w:val="1"/>
          <w:bCs w:val="1"/>
        </w:rPr>
        <w:t xml:space="preserve">Grants and Data </w:t>
      </w:r>
      <w:r w:rsidRPr="3A891EB0" w:rsidR="1A57A2F2">
        <w:rPr>
          <w:b w:val="1"/>
          <w:bCs w:val="1"/>
        </w:rPr>
        <w:t>Coordinator (</w:t>
      </w:r>
      <w:r w:rsidRPr="3A891EB0" w:rsidR="006265EC">
        <w:rPr>
          <w:b w:val="1"/>
          <w:bCs w:val="1"/>
        </w:rPr>
        <w:t>Line Manager: Benevolence &amp; Welfare Grants Manager)</w:t>
      </w:r>
    </w:p>
    <w:p w:rsidRPr="00DB45AE" w:rsidR="006265EC" w:rsidP="006265EC" w:rsidRDefault="006265EC" w14:paraId="5A2AF8E3" w14:textId="77777777">
      <w:pPr>
        <w:rPr>
          <w:b/>
          <w:bCs/>
        </w:rPr>
      </w:pPr>
      <w:r w:rsidRPr="00D82B19">
        <w:rPr>
          <w:b/>
          <w:bCs/>
        </w:rPr>
        <w:t>£21,000</w:t>
      </w:r>
      <w:r>
        <w:rPr>
          <w:b/>
          <w:bCs/>
        </w:rPr>
        <w:t xml:space="preserve"> per annum: part time /21 Hours wk.</w:t>
      </w:r>
    </w:p>
    <w:p w:rsidRPr="00DB45AE" w:rsidR="006265EC" w:rsidP="006265EC" w:rsidRDefault="006265EC" w14:paraId="3D9AFC00" w14:textId="77777777">
      <w:pPr>
        <w:numPr>
          <w:ilvl w:val="0"/>
          <w:numId w:val="1"/>
        </w:numPr>
      </w:pPr>
      <w:r w:rsidRPr="00DB45AE">
        <w:t>Day-to-day management of grants data, keeping data current and up to date.</w:t>
      </w:r>
    </w:p>
    <w:p w:rsidRPr="00DB45AE" w:rsidR="006265EC" w:rsidP="006265EC" w:rsidRDefault="006265EC" w14:paraId="7DC2562D" w14:textId="77777777">
      <w:pPr>
        <w:numPr>
          <w:ilvl w:val="0"/>
          <w:numId w:val="2"/>
        </w:numPr>
      </w:pPr>
      <w:r w:rsidRPr="00DB45AE">
        <w:t>Provide guidance to potential applicants and respond to enquiries e.g. regarding eligibility.</w:t>
      </w:r>
    </w:p>
    <w:p w:rsidRPr="00DB45AE" w:rsidR="006265EC" w:rsidP="006265EC" w:rsidRDefault="006265EC" w14:paraId="2370F5CF" w14:textId="77777777">
      <w:pPr>
        <w:numPr>
          <w:ilvl w:val="0"/>
          <w:numId w:val="3"/>
        </w:numPr>
      </w:pPr>
      <w:r w:rsidRPr="00DB45AE">
        <w:t>Provide technical assistance to grantees with B</w:t>
      </w:r>
      <w:r>
        <w:t xml:space="preserve">lackbaud </w:t>
      </w:r>
      <w:r w:rsidRPr="00DB45AE">
        <w:t>G</w:t>
      </w:r>
      <w:r>
        <w:t xml:space="preserve">rant </w:t>
      </w:r>
      <w:r w:rsidRPr="00DB45AE">
        <w:t>M</w:t>
      </w:r>
      <w:r>
        <w:t xml:space="preserve">anagement </w:t>
      </w:r>
      <w:r w:rsidRPr="00DB45AE">
        <w:t>S</w:t>
      </w:r>
      <w:r>
        <w:t xml:space="preserve">ystem (BBGMS) </w:t>
      </w:r>
      <w:r w:rsidRPr="00DB45AE">
        <w:t>online applications and monitoring reports.</w:t>
      </w:r>
    </w:p>
    <w:p w:rsidRPr="00DB45AE" w:rsidR="006265EC" w:rsidP="006265EC" w:rsidRDefault="006265EC" w14:paraId="3F92CA9C" w14:textId="065DC618">
      <w:pPr>
        <w:numPr>
          <w:ilvl w:val="0"/>
          <w:numId w:val="3"/>
        </w:numPr>
      </w:pPr>
      <w:r w:rsidRPr="00DB45AE">
        <w:t>Summarise grant applications from E</w:t>
      </w:r>
      <w:r>
        <w:t>xpression</w:t>
      </w:r>
      <w:r w:rsidR="001203D4">
        <w:t>s</w:t>
      </w:r>
      <w:r>
        <w:t xml:space="preserve"> of Interest</w:t>
      </w:r>
      <w:r w:rsidRPr="00DB45AE">
        <w:t>,</w:t>
      </w:r>
      <w:r>
        <w:t xml:space="preserve"> to</w:t>
      </w:r>
      <w:r w:rsidRPr="00DB45AE">
        <w:t xml:space="preserve"> researching and analysing applications under £20K, obtaining appropriate advice: reaching a judgement or recommendation for discussion with</w:t>
      </w:r>
      <w:r w:rsidR="001820A3">
        <w:t xml:space="preserve"> the</w:t>
      </w:r>
      <w:r w:rsidRPr="00DB45AE">
        <w:t xml:space="preserve"> Benevolence and Welfare Grants Manager.</w:t>
      </w:r>
    </w:p>
    <w:p w:rsidRPr="00DB45AE" w:rsidR="006265EC" w:rsidP="006265EC" w:rsidRDefault="006265EC" w14:paraId="7D73964A" w14:textId="77777777">
      <w:pPr>
        <w:numPr>
          <w:ilvl w:val="0"/>
          <w:numId w:val="3"/>
        </w:numPr>
      </w:pPr>
      <w:r w:rsidRPr="00DB45AE">
        <w:t xml:space="preserve">Charity Scrutiny Panel and other meetings coordination (to include recording online Teams meetings, coordinating applicant time slots/pitches, communicating with applicants, collation of relevant </w:t>
      </w:r>
      <w:r>
        <w:t>documentation</w:t>
      </w:r>
      <w:r w:rsidRPr="00DB45AE">
        <w:t>).</w:t>
      </w:r>
    </w:p>
    <w:p w:rsidRPr="00DB45AE" w:rsidR="006265EC" w:rsidP="006265EC" w:rsidRDefault="006265EC" w14:paraId="565989FF" w14:textId="77777777">
      <w:pPr>
        <w:numPr>
          <w:ilvl w:val="0"/>
          <w:numId w:val="3"/>
        </w:numPr>
      </w:pPr>
      <w:r w:rsidRPr="00DB45AE">
        <w:t>Load information (bank statements and invoices) to BBGMS for payment processing.</w:t>
      </w:r>
    </w:p>
    <w:p w:rsidRPr="00DB45AE" w:rsidR="006265EC" w:rsidP="006265EC" w:rsidRDefault="006265EC" w14:paraId="440FD1E1" w14:textId="77777777">
      <w:pPr>
        <w:numPr>
          <w:ilvl w:val="0"/>
          <w:numId w:val="3"/>
        </w:numPr>
      </w:pPr>
      <w:r w:rsidRPr="00DB45AE">
        <w:t xml:space="preserve">Monitor the </w:t>
      </w:r>
      <w:r>
        <w:t>BBGMS</w:t>
      </w:r>
      <w:r w:rsidRPr="00DB45AE">
        <w:t xml:space="preserve"> impact and evaluation ‘requirements’ dashboard, publish online reports, follow up on grant requirements, liaising with third parties and grantees to obtain timely reporting for consideration by </w:t>
      </w:r>
      <w:r>
        <w:t xml:space="preserve">the </w:t>
      </w:r>
      <w:r w:rsidRPr="00DB45AE">
        <w:t>Benevolence and Welfare Grants Manager.</w:t>
      </w:r>
    </w:p>
    <w:p w:rsidRPr="00DB45AE" w:rsidR="006265EC" w:rsidP="006265EC" w:rsidRDefault="006265EC" w14:paraId="2DF38134" w14:textId="130150D6">
      <w:pPr>
        <w:numPr>
          <w:ilvl w:val="0"/>
          <w:numId w:val="3"/>
        </w:numPr>
      </w:pPr>
      <w:r w:rsidRPr="00DB45AE">
        <w:t xml:space="preserve">Follow up on feedback to outcomes reports and contribute to case study creation with </w:t>
      </w:r>
      <w:r w:rsidR="009E41D5">
        <w:t xml:space="preserve">the </w:t>
      </w:r>
      <w:r>
        <w:t xml:space="preserve">Communications </w:t>
      </w:r>
      <w:r w:rsidRPr="00DB45AE">
        <w:t xml:space="preserve">Manager. </w:t>
      </w:r>
    </w:p>
    <w:p w:rsidRPr="00DB45AE" w:rsidR="006265EC" w:rsidP="006265EC" w:rsidRDefault="006265EC" w14:paraId="71B060E9" w14:textId="6D58EA9D">
      <w:pPr>
        <w:numPr>
          <w:ilvl w:val="0"/>
          <w:numId w:val="3"/>
        </w:numPr>
      </w:pPr>
      <w:r w:rsidRPr="00DB45AE">
        <w:t xml:space="preserve">Along with </w:t>
      </w:r>
      <w:r w:rsidR="009E41D5">
        <w:t xml:space="preserve">the </w:t>
      </w:r>
      <w:r w:rsidRPr="00DB45AE">
        <w:t>Benevolence and Welfare Grants Manager</w:t>
      </w:r>
      <w:r>
        <w:t>,</w:t>
      </w:r>
      <w:r w:rsidRPr="00DB45AE">
        <w:t xml:space="preserve"> become a Super User on BBGMS.</w:t>
      </w:r>
    </w:p>
    <w:p w:rsidRPr="00DB45AE" w:rsidR="006265EC" w:rsidP="006265EC" w:rsidRDefault="006265EC" w14:paraId="1682AD41" w14:textId="77777777">
      <w:pPr>
        <w:numPr>
          <w:ilvl w:val="0"/>
          <w:numId w:val="3"/>
        </w:numPr>
      </w:pPr>
      <w:r w:rsidRPr="00DB45AE">
        <w:t>Maintenance of internal SharePoint and BBGM</w:t>
      </w:r>
      <w:r>
        <w:t>S</w:t>
      </w:r>
      <w:r w:rsidRPr="00DB45AE">
        <w:t xml:space="preserve"> filing.</w:t>
      </w:r>
    </w:p>
    <w:p w:rsidRPr="00DB45AE" w:rsidR="006265EC" w:rsidP="006265EC" w:rsidRDefault="006265EC" w14:paraId="2E3D4B97" w14:textId="77777777">
      <w:pPr>
        <w:numPr>
          <w:ilvl w:val="0"/>
          <w:numId w:val="3"/>
        </w:numPr>
      </w:pPr>
      <w:r w:rsidRPr="00DB45AE">
        <w:t xml:space="preserve">Assist </w:t>
      </w:r>
      <w:r>
        <w:t xml:space="preserve">the </w:t>
      </w:r>
      <w:r w:rsidRPr="00DB45AE">
        <w:t>Benevolence and Welfare Grants Manager with production of data reports.</w:t>
      </w:r>
    </w:p>
    <w:p w:rsidRPr="00DB45AE" w:rsidR="006265EC" w:rsidP="006265EC" w:rsidRDefault="006265EC" w14:paraId="0089A372" w14:textId="77777777">
      <w:pPr>
        <w:numPr>
          <w:ilvl w:val="0"/>
          <w:numId w:val="3"/>
        </w:numPr>
      </w:pPr>
      <w:r w:rsidRPr="00DB45AE">
        <w:t>Attend occasional meetings with external stakeholders and partners.</w:t>
      </w:r>
    </w:p>
    <w:p w:rsidRPr="00DB45AE" w:rsidR="006265EC" w:rsidP="006265EC" w:rsidRDefault="006265EC" w14:paraId="3B4FF9BF" w14:textId="77777777">
      <w:pPr>
        <w:numPr>
          <w:ilvl w:val="0"/>
          <w:numId w:val="3"/>
        </w:numPr>
      </w:pPr>
      <w:r w:rsidRPr="00DB45AE">
        <w:t>Keep up to date with current trends and issues relevant to grant making.</w:t>
      </w:r>
    </w:p>
    <w:p w:rsidR="006265EC" w:rsidP="006265EC" w:rsidRDefault="006265EC" w14:paraId="062CEA1C" w14:textId="77777777">
      <w:pPr>
        <w:numPr>
          <w:ilvl w:val="0"/>
          <w:numId w:val="3"/>
        </w:numPr>
      </w:pPr>
      <w:r w:rsidRPr="00DB45AE">
        <w:t>Other Charity Team tasks as requested.</w:t>
      </w:r>
    </w:p>
    <w:p w:rsidR="00CB7EA7" w:rsidP="00CB7EA7" w:rsidRDefault="00CB7EA7" w14:paraId="56C04044" w14:textId="77777777"/>
    <w:p w:rsidR="00CB7EA7" w:rsidP="00CB7EA7" w:rsidRDefault="00CB7EA7" w14:paraId="13B5F868" w14:textId="77777777"/>
    <w:p w:rsidR="00CB7EA7" w:rsidP="00CB7EA7" w:rsidRDefault="00CB7EA7" w14:paraId="0394F6D9" w14:textId="77777777"/>
    <w:p w:rsidR="00CB7EA7" w:rsidP="00CB7EA7" w:rsidRDefault="00CB7EA7" w14:paraId="03CB0D7D" w14:textId="77777777"/>
    <w:p w:rsidR="00CB7EA7" w:rsidP="00CB7EA7" w:rsidRDefault="00CB7EA7" w14:paraId="355BA7FE" w14:textId="77777777"/>
    <w:p w:rsidRPr="00CB7EA7" w:rsidR="00CB7EA7" w:rsidP="00CB7EA7" w:rsidRDefault="00CB7EA7" w14:paraId="31B8C04A" w14:textId="77777777">
      <w:pPr>
        <w:rPr>
          <w:b/>
          <w:bCs/>
        </w:rPr>
      </w:pPr>
    </w:p>
    <w:p w:rsidRPr="00CB7EA7" w:rsidR="00CB7EA7" w:rsidP="00CB7EA7" w:rsidRDefault="00CB7EA7" w14:paraId="2D66BC1E" w14:textId="11872C82">
      <w:pPr>
        <w:rPr>
          <w:b/>
          <w:bCs/>
        </w:rPr>
      </w:pPr>
      <w:r w:rsidRPr="00CB7EA7">
        <w:rPr>
          <w:b/>
          <w:bCs/>
        </w:rPr>
        <w:t>Grants and Data Coordinator</w:t>
      </w:r>
    </w:p>
    <w:p w:rsidRPr="00CB7EA7" w:rsidR="000C3479" w:rsidP="00CB7EA7" w:rsidRDefault="00CB7EA7" w14:paraId="38026245" w14:textId="707814E9">
      <w:pPr>
        <w:rPr>
          <w:b/>
          <w:bCs/>
        </w:rPr>
      </w:pPr>
      <w:r w:rsidRPr="00CB7EA7">
        <w:rPr>
          <w:b/>
          <w:bCs/>
        </w:rPr>
        <w:t>Person Specification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66"/>
        <w:gridCol w:w="1650"/>
      </w:tblGrid>
      <w:tr w:rsidRPr="00CB7EA7" w:rsidR="00CB7EA7" w:rsidTr="3A891EB0" w14:paraId="7E245890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B7EA7" w:rsidR="00CB7EA7" w:rsidP="00CB7EA7" w:rsidRDefault="00CB7EA7" w14:paraId="1879F8E5" w14:textId="77777777">
            <w:pPr>
              <w:spacing w:after="160" w:line="259" w:lineRule="auto"/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1A4E2A15" w14:textId="77777777">
            <w:pPr>
              <w:spacing w:after="160" w:line="259" w:lineRule="auto"/>
            </w:pPr>
            <w:r w:rsidRPr="00CB7EA7">
              <w:t>Essential ( E  )</w:t>
            </w:r>
          </w:p>
          <w:p w:rsidRPr="00CB7EA7" w:rsidR="00CB7EA7" w:rsidP="00CB7EA7" w:rsidRDefault="00CB7EA7" w14:paraId="43B126A5" w14:textId="77777777">
            <w:pPr>
              <w:spacing w:after="160" w:line="259" w:lineRule="auto"/>
            </w:pPr>
            <w:r w:rsidRPr="00CB7EA7">
              <w:t>Desirable ( D )</w:t>
            </w:r>
          </w:p>
        </w:tc>
      </w:tr>
      <w:tr w:rsidRPr="00CB7EA7" w:rsidR="00CB7EA7" w:rsidTr="3A891EB0" w14:paraId="1B77BB70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5366773C" w14:textId="77777777">
            <w:pPr>
              <w:spacing w:after="160" w:line="259" w:lineRule="auto"/>
            </w:pPr>
            <w:r w:rsidRPr="00CB7EA7">
              <w:t>Advanced planning and Organisational skills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1CF91A6E" w14:textId="77777777">
            <w:pPr>
              <w:spacing w:after="160" w:line="259" w:lineRule="auto"/>
            </w:pPr>
            <w:r w:rsidRPr="00CB7EA7">
              <w:t>E</w:t>
            </w:r>
          </w:p>
        </w:tc>
      </w:tr>
      <w:tr w:rsidRPr="00CB7EA7" w:rsidR="00CB7EA7" w:rsidTr="3A891EB0" w14:paraId="1D639926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5B5E8A7B" w14:textId="779102DB">
            <w:pPr>
              <w:spacing w:after="160" w:line="259" w:lineRule="auto"/>
            </w:pPr>
            <w:r w:rsidRPr="00CB7EA7">
              <w:t>Confident user of Outlook email, Teams, Microsoft Office, PowerPoint, SharePoint and OneDrive, CRM (GH uses Blackbaud Grants Management Software)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54F385DF" w14:textId="77777777">
            <w:pPr>
              <w:spacing w:after="160" w:line="259" w:lineRule="auto"/>
            </w:pPr>
            <w:r w:rsidRPr="00CB7EA7">
              <w:t>E</w:t>
            </w:r>
          </w:p>
        </w:tc>
      </w:tr>
      <w:tr w:rsidRPr="00CB7EA7" w:rsidR="00CB7EA7" w:rsidTr="3A891EB0" w14:paraId="01FD41C9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10F7182E" w14:textId="77777777">
            <w:pPr>
              <w:spacing w:after="160" w:line="259" w:lineRule="auto"/>
            </w:pPr>
            <w:r w:rsidRPr="00CB7EA7">
              <w:t>Ability to prioritise and manage competing priorities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72675A39" w14:textId="77777777">
            <w:pPr>
              <w:spacing w:after="160" w:line="259" w:lineRule="auto"/>
            </w:pPr>
            <w:r w:rsidRPr="00CB7EA7">
              <w:t>E</w:t>
            </w:r>
          </w:p>
        </w:tc>
      </w:tr>
      <w:tr w:rsidRPr="00CB7EA7" w:rsidR="00CB7EA7" w:rsidTr="3A891EB0" w14:paraId="2E20E869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6BD15FE8" w14:textId="77777777">
            <w:pPr>
              <w:spacing w:after="160" w:line="259" w:lineRule="auto"/>
            </w:pPr>
            <w:r w:rsidRPr="00CB7EA7">
              <w:t>Ability to deal with sensitive and/or confidential information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5A5947B6" w14:textId="77777777">
            <w:pPr>
              <w:spacing w:after="160" w:line="259" w:lineRule="auto"/>
            </w:pPr>
            <w:r w:rsidRPr="00CB7EA7">
              <w:t>E</w:t>
            </w:r>
          </w:p>
        </w:tc>
      </w:tr>
      <w:tr w:rsidRPr="00CB7EA7" w:rsidR="00CB7EA7" w:rsidTr="3A891EB0" w14:paraId="282D937E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3F80CF13" w14:textId="11279342">
            <w:pPr>
              <w:spacing w:after="160" w:line="259" w:lineRule="auto"/>
            </w:pPr>
            <w:r w:rsidRPr="00CB7EA7">
              <w:t>Experience of meeting coordination, including minute taking, arranging IT required for remote attendance and presentations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4B94D7F4" w14:textId="77777777">
            <w:pPr>
              <w:spacing w:after="160" w:line="259" w:lineRule="auto"/>
            </w:pPr>
            <w:r w:rsidRPr="00CB7EA7">
              <w:t>E</w:t>
            </w:r>
          </w:p>
        </w:tc>
      </w:tr>
      <w:tr w:rsidRPr="00CB7EA7" w:rsidR="00CB7EA7" w:rsidTr="3A891EB0" w14:paraId="607884EB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7780192B" w14:textId="77777777">
            <w:pPr>
              <w:spacing w:after="160" w:line="259" w:lineRule="auto"/>
            </w:pPr>
            <w:r w:rsidRPr="00CB7EA7">
              <w:t xml:space="preserve">Ability to use judgement in analysing written and financial information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08528301" w14:textId="77777777">
            <w:pPr>
              <w:spacing w:after="160" w:line="259" w:lineRule="auto"/>
            </w:pPr>
            <w:r w:rsidRPr="00CB7EA7">
              <w:t>E</w:t>
            </w:r>
          </w:p>
        </w:tc>
      </w:tr>
      <w:tr w:rsidRPr="00CB7EA7" w:rsidR="00CB7EA7" w:rsidTr="3A891EB0" w14:paraId="59C85E24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0A90171F" w14:textId="77777777">
            <w:pPr>
              <w:spacing w:after="160" w:line="259" w:lineRule="auto"/>
            </w:pPr>
            <w:r w:rsidRPr="00CB7EA7">
              <w:t>Excellent written and verbal communication skills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54D3BB61" w14:textId="77777777">
            <w:pPr>
              <w:spacing w:after="160" w:line="259" w:lineRule="auto"/>
            </w:pPr>
            <w:r w:rsidRPr="00CB7EA7">
              <w:t>E</w:t>
            </w:r>
          </w:p>
        </w:tc>
      </w:tr>
      <w:tr w:rsidRPr="00CB7EA7" w:rsidR="00CB7EA7" w:rsidTr="3A891EB0" w14:paraId="40B0E6C9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76D0661D" w14:textId="77777777">
            <w:pPr>
              <w:spacing w:after="160" w:line="259" w:lineRule="auto"/>
            </w:pPr>
            <w:r w:rsidRPr="00CB7EA7">
              <w:t>Experience of implementing administration processes and making recommendations for development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33EA5AFA" w14:textId="77777777">
            <w:pPr>
              <w:spacing w:after="160" w:line="259" w:lineRule="auto"/>
            </w:pPr>
            <w:r w:rsidRPr="00CB7EA7">
              <w:t>E</w:t>
            </w:r>
          </w:p>
        </w:tc>
      </w:tr>
      <w:tr w:rsidRPr="00CB7EA7" w:rsidR="00CB7EA7" w:rsidTr="3A891EB0" w14:paraId="361CC579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5D928F2D" w14:textId="1EF20C94">
            <w:pPr>
              <w:spacing w:after="160" w:line="259" w:lineRule="auto"/>
            </w:pPr>
            <w:r w:rsidRPr="00CB7EA7">
              <w:t>Pro-active, well-organised, with the initiative to work independently as well as take direction from the Benevolence and Welfare Grants Manager and Grants Director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5A8B893D" w14:textId="77777777">
            <w:pPr>
              <w:spacing w:after="160" w:line="259" w:lineRule="auto"/>
            </w:pPr>
            <w:r w:rsidRPr="00CB7EA7">
              <w:t>E</w:t>
            </w:r>
          </w:p>
        </w:tc>
      </w:tr>
      <w:tr w:rsidRPr="00CB7EA7" w:rsidR="00CB7EA7" w:rsidTr="3A891EB0" w14:paraId="02EB614C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08D08468" w14:textId="74B06707">
            <w:pPr>
              <w:spacing w:after="160" w:line="259" w:lineRule="auto"/>
            </w:pPr>
            <w:r w:rsidR="00CB7EA7">
              <w:rPr/>
              <w:t xml:space="preserve">Experience of grant making in a </w:t>
            </w:r>
            <w:r w:rsidR="73FCDE4F">
              <w:rPr/>
              <w:t>not-for-profit</w:t>
            </w:r>
            <w:r w:rsidR="00CB7EA7">
              <w:rPr/>
              <w:t xml:space="preserve"> environment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42744E44" w14:textId="77777777">
            <w:pPr>
              <w:spacing w:after="160" w:line="259" w:lineRule="auto"/>
            </w:pPr>
            <w:r w:rsidRPr="00CB7EA7">
              <w:t>D</w:t>
            </w:r>
          </w:p>
        </w:tc>
      </w:tr>
      <w:tr w:rsidRPr="00CB7EA7" w:rsidR="00CB7EA7" w:rsidTr="3A891EB0" w14:paraId="7FBEEF58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1B0044E1" w14:textId="77777777">
            <w:pPr>
              <w:spacing w:after="160" w:line="259" w:lineRule="auto"/>
            </w:pPr>
            <w:r w:rsidRPr="00CB7EA7">
              <w:t>Working knowledge of grant management systems – ideally Blackbaud Grant making (BBGMS)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745F1BEB" w14:textId="77777777">
            <w:pPr>
              <w:spacing w:after="160" w:line="259" w:lineRule="auto"/>
            </w:pPr>
            <w:r w:rsidRPr="00CB7EA7">
              <w:t>D</w:t>
            </w:r>
          </w:p>
        </w:tc>
      </w:tr>
      <w:tr w:rsidRPr="00CB7EA7" w:rsidR="00CB7EA7" w:rsidTr="3A891EB0" w14:paraId="51145F60" w14:textId="77777777"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5AF0EF3D" w14:textId="77777777">
            <w:pPr>
              <w:spacing w:after="160" w:line="259" w:lineRule="auto"/>
            </w:pPr>
            <w:r w:rsidRPr="00CB7EA7">
              <w:t>Evidence of interest and in the commitment to the work of Greenwich Hospital and the Royal Navy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B7EA7" w:rsidR="00CB7EA7" w:rsidP="00CB7EA7" w:rsidRDefault="00CB7EA7" w14:paraId="6816E321" w14:textId="77777777">
            <w:pPr>
              <w:spacing w:after="160" w:line="259" w:lineRule="auto"/>
            </w:pPr>
            <w:r w:rsidRPr="00CB7EA7">
              <w:t>D</w:t>
            </w:r>
          </w:p>
        </w:tc>
      </w:tr>
    </w:tbl>
    <w:p w:rsidRPr="00DB45AE" w:rsidR="00CB7EA7" w:rsidP="00CB7EA7" w:rsidRDefault="00CB7EA7" w14:paraId="2AE67FE5" w14:textId="77777777"/>
    <w:p w:rsidR="00001319" w:rsidRDefault="00001319" w14:paraId="6721DA41" w14:textId="77777777"/>
    <w:sectPr w:rsidR="00001319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d749988183774eb5"/>
      <w:footerReference w:type="default" r:id="R85d1cca4a3434f1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891EB0" w:rsidTr="3A891EB0" w14:paraId="7AB668F6">
      <w:trPr>
        <w:trHeight w:val="300"/>
      </w:trPr>
      <w:tc>
        <w:tcPr>
          <w:tcW w:w="3005" w:type="dxa"/>
          <w:tcMar/>
        </w:tcPr>
        <w:p w:rsidR="3A891EB0" w:rsidP="3A891EB0" w:rsidRDefault="3A891EB0" w14:paraId="2D082A41" w14:textId="683D6F7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891EB0" w:rsidP="3A891EB0" w:rsidRDefault="3A891EB0" w14:paraId="1DE572CB" w14:textId="51AC3CB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A891EB0" w:rsidP="3A891EB0" w:rsidRDefault="3A891EB0" w14:paraId="0C427522" w14:textId="63782C44">
          <w:pPr>
            <w:pStyle w:val="Header"/>
            <w:bidi w:val="0"/>
            <w:ind w:right="-115"/>
            <w:jc w:val="right"/>
          </w:pPr>
        </w:p>
      </w:tc>
    </w:tr>
  </w:tbl>
  <w:p w:rsidR="3A891EB0" w:rsidP="3A891EB0" w:rsidRDefault="3A891EB0" w14:paraId="21B8C539" w14:textId="12AAFDD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891EB0" w:rsidTr="3A891EB0" w14:paraId="11A25A2D">
      <w:trPr>
        <w:trHeight w:val="300"/>
      </w:trPr>
      <w:tc>
        <w:tcPr>
          <w:tcW w:w="3005" w:type="dxa"/>
          <w:tcMar/>
        </w:tcPr>
        <w:p w:rsidR="3A891EB0" w:rsidP="3A891EB0" w:rsidRDefault="3A891EB0" w14:paraId="0D35712C" w14:textId="1112631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891EB0" w:rsidP="3A891EB0" w:rsidRDefault="3A891EB0" w14:paraId="05E3D792" w14:textId="7A26BB4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A891EB0" w:rsidP="3A891EB0" w:rsidRDefault="3A891EB0" w14:paraId="4C4E4B72" w14:textId="6D48923A">
          <w:pPr>
            <w:pStyle w:val="Header"/>
            <w:bidi w:val="0"/>
            <w:ind w:right="-115"/>
            <w:jc w:val="right"/>
          </w:pPr>
          <w:r w:rsidR="3A891EB0">
            <w:drawing>
              <wp:inline wp14:editId="0A388558" wp14:anchorId="56F99D33">
                <wp:extent cx="1762125" cy="485775"/>
                <wp:effectExtent l="0" t="0" r="0" b="0"/>
                <wp:docPr id="58281024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8430c1ef2ac4ae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3A891EB0" w:rsidP="3A891EB0" w:rsidRDefault="3A891EB0" w14:paraId="123439A9" w14:textId="77AC17D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6C5E"/>
    <w:multiLevelType w:val="hybridMultilevel"/>
    <w:tmpl w:val="56B828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747CE"/>
    <w:multiLevelType w:val="hybridMultilevel"/>
    <w:tmpl w:val="C8B202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2E383B"/>
    <w:multiLevelType w:val="hybridMultilevel"/>
    <w:tmpl w:val="15166D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7B5955"/>
    <w:multiLevelType w:val="hybridMultilevel"/>
    <w:tmpl w:val="C82237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3952113">
    <w:abstractNumId w:val="3"/>
  </w:num>
  <w:num w:numId="2" w16cid:durableId="1750538292">
    <w:abstractNumId w:val="0"/>
  </w:num>
  <w:num w:numId="3" w16cid:durableId="820200118">
    <w:abstractNumId w:val="2"/>
  </w:num>
  <w:num w:numId="4" w16cid:durableId="96280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EC"/>
    <w:rsid w:val="00001319"/>
    <w:rsid w:val="00073B3F"/>
    <w:rsid w:val="000C3479"/>
    <w:rsid w:val="001203D4"/>
    <w:rsid w:val="001820A3"/>
    <w:rsid w:val="00311804"/>
    <w:rsid w:val="006265EC"/>
    <w:rsid w:val="006E78BD"/>
    <w:rsid w:val="00760905"/>
    <w:rsid w:val="007E3BD5"/>
    <w:rsid w:val="009D28B1"/>
    <w:rsid w:val="009E41D5"/>
    <w:rsid w:val="00AD1EE9"/>
    <w:rsid w:val="00B3686A"/>
    <w:rsid w:val="00CB7EA7"/>
    <w:rsid w:val="00D7731E"/>
    <w:rsid w:val="00D8538D"/>
    <w:rsid w:val="00F12A31"/>
    <w:rsid w:val="1A57A2F2"/>
    <w:rsid w:val="3A891EB0"/>
    <w:rsid w:val="73FC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034B"/>
  <w15:chartTrackingRefBased/>
  <w15:docId w15:val="{BD7C28DD-AFC6-4B73-BD0A-F3749539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65EC"/>
  </w:style>
  <w:style w:type="paragraph" w:styleId="Heading1">
    <w:name w:val="heading 1"/>
    <w:basedOn w:val="Normal"/>
    <w:next w:val="Normal"/>
    <w:link w:val="Heading1Char"/>
    <w:uiPriority w:val="9"/>
    <w:qFormat/>
    <w:rsid w:val="006265E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5E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265E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265E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265E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265E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265E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265E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265E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265E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26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5E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265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26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5E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26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5E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26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5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7E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rsid w:val="3A891EB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891EB0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d749988183774eb5" /><Relationship Type="http://schemas.openxmlformats.org/officeDocument/2006/relationships/footer" Target="footer.xml" Id="R85d1cca4a3434f1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8430c1ef2ac4a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E55E2594C464C80A2BD519034D814" ma:contentTypeVersion="22" ma:contentTypeDescription="Create a new document." ma:contentTypeScope="" ma:versionID="7f4f7a5e21afb6e8fed8cee323572595">
  <xsd:schema xmlns:xsd="http://www.w3.org/2001/XMLSchema" xmlns:xs="http://www.w3.org/2001/XMLSchema" xmlns:p="http://schemas.microsoft.com/office/2006/metadata/properties" xmlns:ns2="0125a6dc-6e53-4f10-bb61-01aa20127125" xmlns:ns3="d83ba263-cee5-4e58-80f4-3bd3bbde1012" targetNamespace="http://schemas.microsoft.com/office/2006/metadata/properties" ma:root="true" ma:fieldsID="6f32131b3dd8d1e77a8e93b165c9c831" ns2:_="" ns3:_="">
    <xsd:import namespace="0125a6dc-6e53-4f10-bb61-01aa20127125"/>
    <xsd:import namespace="d83ba263-cee5-4e58-80f4-3bd3bbde1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a6dc-6e53-4f10-bb61-01aa20127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20cd65e-c4b2-41f2-8b74-02c7afc42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a263-cee5-4e58-80f4-3bd3bbde1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f7af9f-cd55-4594-8c45-4d9b18ee3975}" ma:internalName="TaxCatchAll" ma:showField="CatchAllData" ma:web="d83ba263-cee5-4e58-80f4-3bd3bbde1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3ba263-cee5-4e58-80f4-3bd3bbde1012" xsi:nil="true"/>
    <lcf76f155ced4ddcb4097134ff3c332f xmlns="0125a6dc-6e53-4f10-bb61-01aa201271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4CACF8-7A6F-4D7D-8531-B39814A14EFF}"/>
</file>

<file path=customXml/itemProps2.xml><?xml version="1.0" encoding="utf-8"?>
<ds:datastoreItem xmlns:ds="http://schemas.openxmlformats.org/officeDocument/2006/customXml" ds:itemID="{62506BC9-F470-4058-8D80-22D624C28E4F}"/>
</file>

<file path=customXml/itemProps3.xml><?xml version="1.0" encoding="utf-8"?>
<ds:datastoreItem xmlns:ds="http://schemas.openxmlformats.org/officeDocument/2006/customXml" ds:itemID="{59752E5B-C3DC-4DAA-AD49-22B6A98A21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Atkinson-Park</dc:creator>
  <cp:keywords/>
  <dc:description/>
  <cp:lastModifiedBy>Andrea Hodson</cp:lastModifiedBy>
  <cp:revision>4</cp:revision>
  <dcterms:created xsi:type="dcterms:W3CDTF">2025-01-21T10:00:00Z</dcterms:created>
  <dcterms:modified xsi:type="dcterms:W3CDTF">2025-01-21T15:25:05Z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0x010100AE3E55E2594C464C80A2BD519034D814</vt:lpwstr>
  </property>
  <property fmtid="{D5CDD505-2E9C-101B-9397-08002B2CF9AE}" pid="3" name="MediaServiceImageTags">
    <vt:lpwstr/>
  </property>
</Properties>
</file>